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ADA" w:rsidRPr="00330782" w:rsidRDefault="00134ADA" w:rsidP="00134ADA">
      <w:pPr>
        <w:ind w:right="284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095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782">
        <w:rPr>
          <w:lang w:val="uk-UA"/>
        </w:rPr>
        <w:t xml:space="preserve">                                                            </w:t>
      </w:r>
    </w:p>
    <w:p w:rsidR="00134ADA" w:rsidRPr="00330782" w:rsidRDefault="00134ADA" w:rsidP="00134ADA">
      <w:pPr>
        <w:jc w:val="center"/>
        <w:rPr>
          <w:sz w:val="4"/>
          <w:szCs w:val="4"/>
          <w:lang w:val="uk-UA"/>
        </w:rPr>
      </w:pPr>
    </w:p>
    <w:p w:rsidR="00134ADA" w:rsidRPr="00330782" w:rsidRDefault="00134ADA" w:rsidP="00134ADA">
      <w:pPr>
        <w:spacing w:line="120" w:lineRule="atLeast"/>
        <w:ind w:left="142" w:right="425"/>
        <w:jc w:val="center"/>
        <w:rPr>
          <w:sz w:val="24"/>
          <w:szCs w:val="24"/>
          <w:lang w:val="uk-UA"/>
        </w:rPr>
      </w:pPr>
      <w:r w:rsidRPr="00330782">
        <w:rPr>
          <w:sz w:val="24"/>
          <w:szCs w:val="24"/>
          <w:lang w:val="uk-UA"/>
        </w:rPr>
        <w:t>У К Р А Ї Н А</w:t>
      </w:r>
    </w:p>
    <w:p w:rsidR="00134ADA" w:rsidRPr="00330782" w:rsidRDefault="00134ADA" w:rsidP="00134ADA">
      <w:pPr>
        <w:pStyle w:val="4"/>
        <w:rPr>
          <w:b/>
          <w:bCs/>
          <w:lang w:val="uk-UA"/>
        </w:rPr>
      </w:pPr>
      <w:r w:rsidRPr="00330782">
        <w:rPr>
          <w:b/>
          <w:bCs/>
          <w:lang w:val="uk-UA"/>
        </w:rPr>
        <w:t>ЮЖНОУКРАЇНСЬКА МІСЬКА РАДА</w:t>
      </w:r>
    </w:p>
    <w:p w:rsidR="00134ADA" w:rsidRPr="00330782" w:rsidRDefault="00134ADA" w:rsidP="00134ADA">
      <w:pPr>
        <w:pStyle w:val="2"/>
        <w:rPr>
          <w:lang w:val="uk-UA"/>
        </w:rPr>
      </w:pPr>
      <w:r w:rsidRPr="00330782">
        <w:rPr>
          <w:lang w:val="uk-UA"/>
        </w:rPr>
        <w:t>МИКОЛАЇВСЬКОЇ ОБЛАСТІ</w:t>
      </w:r>
    </w:p>
    <w:p w:rsidR="00134ADA" w:rsidRPr="00330782" w:rsidRDefault="00134ADA" w:rsidP="00134ADA">
      <w:pPr>
        <w:pStyle w:val="2"/>
        <w:tabs>
          <w:tab w:val="left" w:pos="9923"/>
        </w:tabs>
        <w:ind w:right="0"/>
        <w:rPr>
          <w:sz w:val="36"/>
          <w:szCs w:val="36"/>
          <w:lang w:val="uk-UA"/>
        </w:rPr>
      </w:pPr>
      <w:r w:rsidRPr="00330782">
        <w:rPr>
          <w:sz w:val="36"/>
          <w:szCs w:val="36"/>
          <w:lang w:val="uk-UA"/>
        </w:rPr>
        <w:t>РІШЕННЯ</w:t>
      </w:r>
    </w:p>
    <w:p w:rsidR="00134ADA" w:rsidRPr="00330782" w:rsidRDefault="00115B2C" w:rsidP="00134ADA">
      <w:pPr>
        <w:rPr>
          <w:sz w:val="12"/>
          <w:szCs w:val="12"/>
          <w:lang w:val="uk-UA"/>
        </w:rPr>
      </w:pPr>
      <w:r>
        <w:rPr>
          <w:noProof/>
          <w:lang w:val="en-US" w:eastAsia="en-US"/>
        </w:rPr>
        <w:pict>
          <v:group id="_x0000_s1026" style="position:absolute;margin-left:-.1pt;margin-top:5.05pt;width:446.2pt;height:3.55pt;z-index:251660288" coordsize="20000,20001" o:allowincell="f">
            <v:line id="_x0000_s1027" style="position:absolute" from="0,0" to="20000,2353" strokeweight="2pt"/>
            <v:line id="_x0000_s1028" style="position:absolute" from="68,19706" to="19968,20001" strokeweight=".5pt">
              <v:stroke startarrowwidth="narrow" startarrowlength="short" endarrowwidth="narrow" endarrowlength="short"/>
            </v:line>
          </v:group>
        </w:pict>
      </w:r>
    </w:p>
    <w:p w:rsidR="00134ADA" w:rsidRPr="000D2405" w:rsidRDefault="00134ADA" w:rsidP="00134ADA">
      <w:pPr>
        <w:spacing w:before="120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 </w:t>
      </w:r>
      <w:r>
        <w:rPr>
          <w:sz w:val="24"/>
          <w:szCs w:val="24"/>
          <w:u w:val="single"/>
          <w:lang w:val="uk-UA"/>
        </w:rPr>
        <w:t>« 13  »</w:t>
      </w:r>
      <w:r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u w:val="single"/>
          <w:lang w:val="uk-UA"/>
        </w:rPr>
        <w:t xml:space="preserve">     06          </w:t>
      </w:r>
      <w:r>
        <w:rPr>
          <w:sz w:val="24"/>
          <w:szCs w:val="24"/>
          <w:lang w:val="uk-UA"/>
        </w:rPr>
        <w:t xml:space="preserve">  2019    №  _</w:t>
      </w:r>
      <w:r w:rsidRPr="000866DD">
        <w:rPr>
          <w:sz w:val="24"/>
          <w:szCs w:val="24"/>
          <w:u w:val="single"/>
          <w:lang w:val="uk-UA"/>
        </w:rPr>
        <w:t>1586</w:t>
      </w:r>
      <w:r>
        <w:rPr>
          <w:sz w:val="24"/>
          <w:szCs w:val="24"/>
          <w:lang w:val="uk-UA"/>
        </w:rPr>
        <w:t>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134ADA" w:rsidRPr="00330782" w:rsidRDefault="00134ADA" w:rsidP="00134ADA">
      <w:pPr>
        <w:rPr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 xml:space="preserve">       47            </w:t>
      </w:r>
      <w:r>
        <w:rPr>
          <w:sz w:val="24"/>
          <w:szCs w:val="24"/>
          <w:lang w:val="uk-UA"/>
        </w:rPr>
        <w:t xml:space="preserve">сесії </w:t>
      </w:r>
      <w:r>
        <w:rPr>
          <w:sz w:val="24"/>
          <w:szCs w:val="24"/>
          <w:u w:val="single"/>
          <w:lang w:val="uk-UA"/>
        </w:rPr>
        <w:t xml:space="preserve">       7        </w:t>
      </w:r>
      <w:r>
        <w:rPr>
          <w:sz w:val="24"/>
          <w:szCs w:val="24"/>
          <w:lang w:val="uk-UA"/>
        </w:rPr>
        <w:t xml:space="preserve">скликання                      </w:t>
      </w:r>
      <w:r w:rsidRPr="00330782">
        <w:rPr>
          <w:sz w:val="24"/>
          <w:szCs w:val="24"/>
          <w:lang w:val="uk-UA"/>
        </w:rPr>
        <w:tab/>
      </w:r>
    </w:p>
    <w:p w:rsidR="00134ADA" w:rsidRPr="00330782" w:rsidRDefault="00134ADA" w:rsidP="00134ADA">
      <w:pPr>
        <w:ind w:right="4315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134ADA" w:rsidRDefault="00134ADA" w:rsidP="00134ADA">
      <w:pPr>
        <w:ind w:right="3967"/>
        <w:jc w:val="both"/>
        <w:rPr>
          <w:sz w:val="24"/>
          <w:szCs w:val="24"/>
          <w:lang w:val="uk-UA"/>
        </w:rPr>
      </w:pPr>
      <w:r w:rsidRPr="00074CE5">
        <w:rPr>
          <w:sz w:val="24"/>
          <w:szCs w:val="24"/>
          <w:lang w:val="uk-UA"/>
        </w:rPr>
        <w:t xml:space="preserve">Про встановлення </w:t>
      </w:r>
      <w:r>
        <w:rPr>
          <w:sz w:val="24"/>
          <w:szCs w:val="24"/>
          <w:lang w:val="uk-UA"/>
        </w:rPr>
        <w:t>н</w:t>
      </w:r>
      <w:r w:rsidRPr="00A50C86">
        <w:rPr>
          <w:sz w:val="24"/>
          <w:szCs w:val="24"/>
          <w:lang w:val="uk-UA"/>
        </w:rPr>
        <w:t>а 20</w:t>
      </w:r>
      <w:r>
        <w:rPr>
          <w:sz w:val="24"/>
          <w:szCs w:val="24"/>
          <w:lang w:val="uk-UA"/>
        </w:rPr>
        <w:t>20</w:t>
      </w:r>
      <w:r w:rsidRPr="00A50C86">
        <w:rPr>
          <w:sz w:val="24"/>
          <w:szCs w:val="24"/>
          <w:lang w:val="uk-UA"/>
        </w:rPr>
        <w:t xml:space="preserve"> рік</w:t>
      </w:r>
      <w:r w:rsidRPr="00074CE5">
        <w:rPr>
          <w:sz w:val="24"/>
          <w:szCs w:val="24"/>
          <w:lang w:val="uk-UA"/>
        </w:rPr>
        <w:t xml:space="preserve"> </w:t>
      </w:r>
      <w:r w:rsidRPr="00460156">
        <w:rPr>
          <w:color w:val="000000"/>
          <w:sz w:val="24"/>
          <w:szCs w:val="24"/>
          <w:shd w:val="clear" w:color="auto" w:fill="FFFFFF"/>
        </w:rPr>
        <w:t xml:space="preserve">ставок та </w:t>
      </w:r>
      <w:proofErr w:type="spellStart"/>
      <w:r w:rsidRPr="00460156">
        <w:rPr>
          <w:color w:val="000000"/>
          <w:sz w:val="24"/>
          <w:szCs w:val="24"/>
          <w:shd w:val="clear" w:color="auto" w:fill="FFFFFF"/>
        </w:rPr>
        <w:t>пільг</w:t>
      </w:r>
      <w:proofErr w:type="spellEnd"/>
      <w:r w:rsidRPr="0046015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0156">
        <w:rPr>
          <w:color w:val="000000"/>
          <w:sz w:val="24"/>
          <w:szCs w:val="24"/>
          <w:shd w:val="clear" w:color="auto" w:fill="FFFFFF"/>
        </w:rPr>
        <w:t>із</w:t>
      </w:r>
      <w:proofErr w:type="spellEnd"/>
      <w:r w:rsidRPr="0046015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0156">
        <w:rPr>
          <w:color w:val="000000"/>
          <w:sz w:val="24"/>
          <w:szCs w:val="24"/>
          <w:shd w:val="clear" w:color="auto" w:fill="FFFFFF"/>
        </w:rPr>
        <w:t>сплати</w:t>
      </w:r>
      <w:proofErr w:type="spellEnd"/>
      <w:r w:rsidRPr="00460156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uk-UA"/>
        </w:rPr>
        <w:t>податку на нерухоме майно, відмінне від земельної ділянки,</w:t>
      </w:r>
      <w:r>
        <w:rPr>
          <w:sz w:val="24"/>
          <w:szCs w:val="24"/>
          <w:lang w:val="uk-UA"/>
        </w:rPr>
        <w:t xml:space="preserve"> в                          місті Южноукраїнську </w:t>
      </w:r>
    </w:p>
    <w:p w:rsidR="00134ADA" w:rsidRPr="00FA3354" w:rsidRDefault="00134ADA" w:rsidP="00134ADA">
      <w:pPr>
        <w:ind w:right="4677"/>
        <w:jc w:val="both"/>
        <w:rPr>
          <w:sz w:val="12"/>
          <w:szCs w:val="12"/>
          <w:lang w:val="uk-UA"/>
        </w:rPr>
      </w:pPr>
    </w:p>
    <w:p w:rsidR="00134ADA" w:rsidRPr="00330782" w:rsidRDefault="00134ADA" w:rsidP="00134ADA">
      <w:pPr>
        <w:ind w:right="-5"/>
        <w:jc w:val="both"/>
        <w:rPr>
          <w:sz w:val="12"/>
          <w:szCs w:val="12"/>
          <w:lang w:val="uk-UA"/>
        </w:rPr>
      </w:pPr>
    </w:p>
    <w:p w:rsidR="00134ADA" w:rsidRDefault="00134ADA" w:rsidP="00134ADA">
      <w:pPr>
        <w:ind w:firstLine="720"/>
        <w:jc w:val="both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 xml:space="preserve">Керуючись п. 24 ч.1 ст.26 Закону України «Про місцеве самоврядування в Україні», відповідно до ст.ст. 7, 10, 12, </w:t>
      </w:r>
      <w:r>
        <w:rPr>
          <w:sz w:val="24"/>
          <w:szCs w:val="24"/>
          <w:lang w:val="uk-UA"/>
        </w:rPr>
        <w:t>266</w:t>
      </w:r>
      <w:r w:rsidRPr="000305B9">
        <w:rPr>
          <w:sz w:val="24"/>
          <w:szCs w:val="24"/>
          <w:lang w:val="uk-UA"/>
        </w:rPr>
        <w:t xml:space="preserve"> глави 1 розділу XIV Податкового кодексу України, Закону України «Про засади державної регуляторної політики у сфері господарської діяльності», враховуючи постанову Кабінету </w:t>
      </w:r>
      <w:r>
        <w:rPr>
          <w:sz w:val="24"/>
          <w:szCs w:val="24"/>
          <w:lang w:val="uk-UA"/>
        </w:rPr>
        <w:t>Міністрів України від 24.05.</w:t>
      </w:r>
      <w:r w:rsidRPr="000305B9">
        <w:rPr>
          <w:sz w:val="24"/>
          <w:szCs w:val="24"/>
          <w:lang w:val="uk-UA"/>
        </w:rPr>
        <w:t xml:space="preserve">2017  №483 «Про затвердження форм типових рішень про встановлення ставок та пільг із сплати земельного податку та податку на нерухоме майно, відмінне від земельної ділянки»,  з метою  </w:t>
      </w:r>
      <w:r>
        <w:rPr>
          <w:sz w:val="24"/>
          <w:szCs w:val="24"/>
          <w:lang w:val="uk-UA"/>
        </w:rPr>
        <w:t>забезпечення  надходжень до міського бюджету від  сплати податку на нерухоме майно, відмінне від земельної ділянки</w:t>
      </w:r>
      <w:r w:rsidRPr="000305B9">
        <w:rPr>
          <w:sz w:val="24"/>
          <w:szCs w:val="24"/>
          <w:lang w:val="uk-UA"/>
        </w:rPr>
        <w:t>, міська рада</w:t>
      </w:r>
    </w:p>
    <w:p w:rsidR="00134ADA" w:rsidRPr="000305B9" w:rsidRDefault="00134ADA" w:rsidP="00134ADA">
      <w:pPr>
        <w:ind w:firstLine="720"/>
        <w:jc w:val="both"/>
        <w:rPr>
          <w:color w:val="000000"/>
          <w:sz w:val="24"/>
          <w:szCs w:val="24"/>
          <w:lang w:val="uk-UA"/>
        </w:rPr>
      </w:pPr>
    </w:p>
    <w:p w:rsidR="00134ADA" w:rsidRPr="000305B9" w:rsidRDefault="00134ADA" w:rsidP="00134ADA">
      <w:pPr>
        <w:ind w:right="-5"/>
        <w:jc w:val="center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>В И Р І Ш И Л А :</w:t>
      </w:r>
    </w:p>
    <w:p w:rsidR="00134ADA" w:rsidRPr="00FA3354" w:rsidRDefault="00134ADA" w:rsidP="00134ADA">
      <w:pPr>
        <w:ind w:right="-5"/>
        <w:jc w:val="center"/>
        <w:rPr>
          <w:sz w:val="10"/>
          <w:szCs w:val="10"/>
        </w:rPr>
      </w:pPr>
    </w:p>
    <w:p w:rsidR="00134ADA" w:rsidRPr="000305B9" w:rsidRDefault="00134ADA" w:rsidP="00134ADA">
      <w:pPr>
        <w:pStyle w:val="a4"/>
        <w:numPr>
          <w:ilvl w:val="0"/>
          <w:numId w:val="1"/>
        </w:numPr>
        <w:ind w:right="-5"/>
        <w:jc w:val="both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>Встановити на території міста Южноукраїнська на 2020 рік:</w:t>
      </w:r>
    </w:p>
    <w:p w:rsidR="00134ADA" w:rsidRPr="00FA3354" w:rsidRDefault="00134ADA" w:rsidP="00134ADA">
      <w:pPr>
        <w:ind w:left="709" w:right="-5"/>
        <w:jc w:val="both"/>
        <w:rPr>
          <w:sz w:val="10"/>
          <w:szCs w:val="10"/>
          <w:lang w:val="uk-UA"/>
        </w:rPr>
      </w:pPr>
    </w:p>
    <w:p w:rsidR="00134ADA" w:rsidRPr="000305B9" w:rsidRDefault="00134ADA" w:rsidP="00134ADA">
      <w:pPr>
        <w:ind w:firstLine="720"/>
        <w:jc w:val="both"/>
        <w:rPr>
          <w:sz w:val="24"/>
          <w:szCs w:val="24"/>
        </w:rPr>
      </w:pPr>
      <w:r w:rsidRPr="000305B9">
        <w:rPr>
          <w:sz w:val="24"/>
          <w:szCs w:val="24"/>
          <w:lang w:val="uk-UA"/>
        </w:rPr>
        <w:t xml:space="preserve"> 1.1 </w:t>
      </w:r>
      <w:r w:rsidRPr="002B04DA">
        <w:rPr>
          <w:noProof/>
          <w:sz w:val="24"/>
          <w:szCs w:val="24"/>
        </w:rPr>
        <w:t>ставки податку на нерухоме майно, відмінне від земельної ділянки</w:t>
      </w:r>
      <w:r w:rsidRPr="000305B9">
        <w:rPr>
          <w:sz w:val="24"/>
          <w:szCs w:val="24"/>
        </w:rPr>
        <w:t xml:space="preserve"> (</w:t>
      </w:r>
      <w:proofErr w:type="spellStart"/>
      <w:r w:rsidRPr="000305B9">
        <w:rPr>
          <w:sz w:val="24"/>
          <w:szCs w:val="24"/>
        </w:rPr>
        <w:t>додаток</w:t>
      </w:r>
      <w:proofErr w:type="spellEnd"/>
      <w:r w:rsidRPr="000305B9">
        <w:rPr>
          <w:sz w:val="24"/>
          <w:szCs w:val="24"/>
        </w:rPr>
        <w:t xml:space="preserve"> 1);</w:t>
      </w:r>
    </w:p>
    <w:p w:rsidR="00134ADA" w:rsidRPr="000305B9" w:rsidRDefault="00134ADA" w:rsidP="00134ADA">
      <w:pPr>
        <w:ind w:firstLine="709"/>
        <w:jc w:val="both"/>
        <w:rPr>
          <w:sz w:val="24"/>
          <w:szCs w:val="24"/>
        </w:rPr>
      </w:pPr>
      <w:r w:rsidRPr="000305B9">
        <w:rPr>
          <w:sz w:val="24"/>
          <w:szCs w:val="24"/>
          <w:lang w:val="uk-UA"/>
        </w:rPr>
        <w:t xml:space="preserve"> </w:t>
      </w:r>
      <w:r w:rsidRPr="000305B9">
        <w:rPr>
          <w:sz w:val="24"/>
          <w:szCs w:val="24"/>
        </w:rPr>
        <w:t xml:space="preserve">1.2 </w:t>
      </w:r>
      <w:r w:rsidRPr="002B04DA">
        <w:rPr>
          <w:noProof/>
          <w:sz w:val="24"/>
          <w:szCs w:val="24"/>
        </w:rPr>
        <w:t>пільги для фізичних та юридичних осіб, надані відповідно до підпункту 266.4.2 пункту 266.4 статті 266 Податкового кодексу України</w:t>
      </w:r>
      <w:r w:rsidRPr="000305B9">
        <w:rPr>
          <w:sz w:val="24"/>
          <w:szCs w:val="24"/>
        </w:rPr>
        <w:t xml:space="preserve"> (</w:t>
      </w:r>
      <w:proofErr w:type="spellStart"/>
      <w:r w:rsidRPr="000305B9">
        <w:rPr>
          <w:sz w:val="24"/>
          <w:szCs w:val="24"/>
        </w:rPr>
        <w:t>додаток</w:t>
      </w:r>
      <w:proofErr w:type="spellEnd"/>
      <w:r w:rsidRPr="000305B9">
        <w:rPr>
          <w:sz w:val="24"/>
          <w:szCs w:val="24"/>
        </w:rPr>
        <w:t xml:space="preserve"> 2).</w:t>
      </w:r>
    </w:p>
    <w:p w:rsidR="00134ADA" w:rsidRPr="00FA3354" w:rsidRDefault="00134ADA" w:rsidP="00134ADA">
      <w:pPr>
        <w:pStyle w:val="31"/>
        <w:tabs>
          <w:tab w:val="num" w:pos="180"/>
        </w:tabs>
        <w:jc w:val="both"/>
        <w:rPr>
          <w:sz w:val="10"/>
          <w:szCs w:val="10"/>
          <w:lang w:val="uk-UA"/>
        </w:rPr>
      </w:pPr>
      <w:r w:rsidRPr="000305B9">
        <w:rPr>
          <w:sz w:val="24"/>
          <w:szCs w:val="24"/>
          <w:lang w:val="uk-UA"/>
        </w:rPr>
        <w:tab/>
      </w:r>
      <w:r w:rsidRPr="000305B9">
        <w:rPr>
          <w:sz w:val="24"/>
          <w:szCs w:val="24"/>
          <w:lang w:val="uk-UA"/>
        </w:rPr>
        <w:tab/>
      </w:r>
    </w:p>
    <w:p w:rsidR="00134ADA" w:rsidRPr="000305B9" w:rsidRDefault="00134ADA" w:rsidP="00134ADA">
      <w:pPr>
        <w:jc w:val="both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ab/>
        <w:t xml:space="preserve">2. Елементи </w:t>
      </w:r>
      <w:r w:rsidRPr="002B04DA">
        <w:rPr>
          <w:noProof/>
          <w:sz w:val="24"/>
          <w:szCs w:val="24"/>
        </w:rPr>
        <w:t>податку на нерухоме майно, відмінне від земельної ділянки</w:t>
      </w:r>
      <w:r w:rsidRPr="000305B9">
        <w:rPr>
          <w:sz w:val="24"/>
          <w:szCs w:val="24"/>
          <w:lang w:val="uk-UA"/>
        </w:rPr>
        <w:t xml:space="preserve">: платники  податку, об’єкт оподаткування, база оподаткування, порядок обчислення, податковий період, строк та порядок сплати податку, строк та подання звітності про обчислення і сплату </w:t>
      </w:r>
      <w:r>
        <w:rPr>
          <w:sz w:val="24"/>
          <w:szCs w:val="24"/>
          <w:lang w:val="uk-UA"/>
        </w:rPr>
        <w:t xml:space="preserve"> податку визначено </w:t>
      </w:r>
      <w:r w:rsidRPr="000305B9">
        <w:rPr>
          <w:sz w:val="24"/>
          <w:szCs w:val="24"/>
          <w:lang w:val="uk-UA"/>
        </w:rPr>
        <w:t>стат</w:t>
      </w:r>
      <w:r>
        <w:rPr>
          <w:sz w:val="24"/>
          <w:szCs w:val="24"/>
          <w:lang w:val="uk-UA"/>
        </w:rPr>
        <w:t xml:space="preserve">тею </w:t>
      </w:r>
      <w:r w:rsidRPr="000305B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266 </w:t>
      </w:r>
      <w:r w:rsidRPr="000305B9">
        <w:rPr>
          <w:sz w:val="24"/>
          <w:szCs w:val="24"/>
          <w:lang w:val="uk-UA"/>
        </w:rPr>
        <w:t>Податкового кодексу України.</w:t>
      </w:r>
    </w:p>
    <w:p w:rsidR="00134ADA" w:rsidRPr="00FA3354" w:rsidRDefault="00134ADA" w:rsidP="00134ADA">
      <w:pPr>
        <w:jc w:val="both"/>
        <w:rPr>
          <w:sz w:val="10"/>
          <w:szCs w:val="10"/>
          <w:lang w:val="uk-UA"/>
        </w:rPr>
      </w:pPr>
      <w:r w:rsidRPr="000305B9">
        <w:rPr>
          <w:sz w:val="24"/>
          <w:szCs w:val="24"/>
          <w:lang w:val="uk-UA"/>
        </w:rPr>
        <w:tab/>
      </w:r>
    </w:p>
    <w:p w:rsidR="00134ADA" w:rsidRPr="000305B9" w:rsidRDefault="00134ADA" w:rsidP="00134ADA">
      <w:pPr>
        <w:pStyle w:val="31"/>
        <w:tabs>
          <w:tab w:val="num" w:pos="180"/>
        </w:tabs>
        <w:jc w:val="both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ab/>
      </w:r>
      <w:r w:rsidRPr="000305B9">
        <w:rPr>
          <w:sz w:val="24"/>
          <w:szCs w:val="24"/>
          <w:lang w:val="uk-UA"/>
        </w:rPr>
        <w:tab/>
        <w:t>3. Рішення набирає чинності з 01.01.2020.</w:t>
      </w:r>
    </w:p>
    <w:p w:rsidR="00134ADA" w:rsidRPr="00FA3354" w:rsidRDefault="00134ADA" w:rsidP="00134ADA">
      <w:pPr>
        <w:pStyle w:val="31"/>
        <w:tabs>
          <w:tab w:val="num" w:pos="180"/>
        </w:tabs>
        <w:jc w:val="both"/>
        <w:rPr>
          <w:sz w:val="10"/>
          <w:szCs w:val="10"/>
          <w:lang w:val="uk-UA"/>
        </w:rPr>
      </w:pPr>
    </w:p>
    <w:p w:rsidR="00134ADA" w:rsidRPr="000305B9" w:rsidRDefault="00134ADA" w:rsidP="00134ADA">
      <w:pPr>
        <w:pStyle w:val="31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ab/>
        <w:t xml:space="preserve">4. Контроль за виконанням цього рішення покласти на постійну комісію міської ради з питань соціально-економічного і культурного розвитку, планування та обліку, підприємництва, бюджету, фінансів і цін (Курдасов), першого заступника міського голови з питань діяльності виконавчих органів ради Мустяцу Г.Ф. </w:t>
      </w:r>
    </w:p>
    <w:p w:rsidR="00134ADA" w:rsidRPr="000305B9" w:rsidRDefault="00134ADA" w:rsidP="00134ADA">
      <w:pPr>
        <w:ind w:right="-1"/>
        <w:jc w:val="both"/>
        <w:rPr>
          <w:sz w:val="24"/>
          <w:szCs w:val="24"/>
          <w:lang w:val="uk-UA"/>
        </w:rPr>
      </w:pPr>
    </w:p>
    <w:p w:rsidR="00134ADA" w:rsidRDefault="00134ADA" w:rsidP="00134ADA">
      <w:pPr>
        <w:ind w:right="-1"/>
        <w:jc w:val="both"/>
        <w:rPr>
          <w:sz w:val="24"/>
          <w:szCs w:val="24"/>
          <w:lang w:val="uk-UA"/>
        </w:rPr>
      </w:pPr>
    </w:p>
    <w:p w:rsidR="00134ADA" w:rsidRDefault="00134ADA" w:rsidP="00134ADA">
      <w:pPr>
        <w:ind w:right="-1"/>
        <w:jc w:val="both"/>
        <w:rPr>
          <w:sz w:val="24"/>
          <w:szCs w:val="24"/>
          <w:lang w:val="uk-UA"/>
        </w:rPr>
      </w:pPr>
    </w:p>
    <w:p w:rsidR="00134ADA" w:rsidRPr="000305B9" w:rsidRDefault="00134ADA" w:rsidP="00134ADA">
      <w:pPr>
        <w:ind w:right="-1" w:firstLine="708"/>
        <w:jc w:val="both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>Міський голова</w:t>
      </w:r>
      <w:r w:rsidRPr="000305B9">
        <w:rPr>
          <w:sz w:val="24"/>
          <w:szCs w:val="24"/>
          <w:lang w:val="uk-UA"/>
        </w:rPr>
        <w:tab/>
      </w:r>
      <w:r w:rsidRPr="000305B9">
        <w:rPr>
          <w:sz w:val="24"/>
          <w:szCs w:val="24"/>
          <w:lang w:val="uk-UA"/>
        </w:rPr>
        <w:tab/>
      </w:r>
      <w:r w:rsidRPr="000305B9">
        <w:rPr>
          <w:sz w:val="24"/>
          <w:szCs w:val="24"/>
          <w:lang w:val="uk-UA"/>
        </w:rPr>
        <w:tab/>
      </w:r>
      <w:r w:rsidRPr="000305B9">
        <w:rPr>
          <w:sz w:val="24"/>
          <w:szCs w:val="24"/>
          <w:lang w:val="uk-UA"/>
        </w:rPr>
        <w:tab/>
      </w:r>
      <w:r w:rsidRPr="000305B9">
        <w:rPr>
          <w:sz w:val="24"/>
          <w:szCs w:val="24"/>
          <w:lang w:val="uk-UA"/>
        </w:rPr>
        <w:tab/>
        <w:t>В.К. Пароконний</w:t>
      </w:r>
    </w:p>
    <w:p w:rsidR="00134ADA" w:rsidRPr="00FA3354" w:rsidRDefault="00134ADA" w:rsidP="00134ADA">
      <w:pPr>
        <w:ind w:right="-1"/>
        <w:jc w:val="both"/>
        <w:rPr>
          <w:sz w:val="10"/>
          <w:szCs w:val="10"/>
          <w:lang w:val="uk-UA"/>
        </w:rPr>
      </w:pPr>
    </w:p>
    <w:p w:rsidR="00134ADA" w:rsidRDefault="00134ADA" w:rsidP="00134ADA">
      <w:pPr>
        <w:ind w:right="-1"/>
        <w:jc w:val="both"/>
        <w:rPr>
          <w:lang w:val="uk-UA"/>
        </w:rPr>
      </w:pPr>
    </w:p>
    <w:p w:rsidR="00134ADA" w:rsidRDefault="00134ADA" w:rsidP="00134ADA">
      <w:pPr>
        <w:ind w:right="-1"/>
        <w:jc w:val="both"/>
        <w:rPr>
          <w:lang w:val="uk-UA"/>
        </w:rPr>
      </w:pPr>
    </w:p>
    <w:p w:rsidR="00134ADA" w:rsidRDefault="00134ADA" w:rsidP="00134ADA">
      <w:pPr>
        <w:ind w:right="-1"/>
        <w:jc w:val="both"/>
        <w:rPr>
          <w:lang w:val="uk-UA"/>
        </w:rPr>
      </w:pPr>
    </w:p>
    <w:p w:rsidR="00134ADA" w:rsidRDefault="00134ADA" w:rsidP="00134ADA">
      <w:pPr>
        <w:ind w:right="-1"/>
        <w:jc w:val="both"/>
        <w:rPr>
          <w:lang w:val="uk-UA"/>
        </w:rPr>
      </w:pPr>
    </w:p>
    <w:p w:rsidR="00134ADA" w:rsidRPr="00330782" w:rsidRDefault="00134ADA" w:rsidP="00134ADA">
      <w:pPr>
        <w:ind w:right="-1"/>
        <w:jc w:val="both"/>
        <w:rPr>
          <w:lang w:val="uk-UA"/>
        </w:rPr>
      </w:pPr>
      <w:r w:rsidRPr="00330782">
        <w:rPr>
          <w:lang w:val="uk-UA"/>
        </w:rPr>
        <w:t>Петрик</w:t>
      </w:r>
    </w:p>
    <w:p w:rsidR="00134ADA" w:rsidRDefault="00134ADA" w:rsidP="00134ADA">
      <w:pPr>
        <w:ind w:right="-1"/>
        <w:jc w:val="both"/>
        <w:rPr>
          <w:lang w:val="uk-UA"/>
        </w:rPr>
      </w:pPr>
      <w:r w:rsidRPr="00330782">
        <w:rPr>
          <w:lang w:val="uk-UA"/>
        </w:rPr>
        <w:t>2-11-24</w:t>
      </w:r>
    </w:p>
    <w:p w:rsidR="00134ADA" w:rsidRPr="008E7686" w:rsidRDefault="00134ADA" w:rsidP="00134ADA">
      <w:pPr>
        <w:ind w:left="4956"/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lastRenderedPageBreak/>
        <w:t xml:space="preserve">Додаток </w:t>
      </w:r>
      <w:r>
        <w:rPr>
          <w:sz w:val="24"/>
          <w:szCs w:val="24"/>
          <w:lang w:val="uk-UA"/>
        </w:rPr>
        <w:t>1</w:t>
      </w:r>
    </w:p>
    <w:p w:rsidR="00134ADA" w:rsidRPr="008E7686" w:rsidRDefault="00134ADA" w:rsidP="00134ADA">
      <w:pPr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  <w:t xml:space="preserve">до рішення Южноукраїнської </w:t>
      </w:r>
    </w:p>
    <w:p w:rsidR="00134ADA" w:rsidRPr="008E7686" w:rsidRDefault="00134ADA" w:rsidP="00134ADA">
      <w:pPr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  <w:t>міської ради</w:t>
      </w:r>
    </w:p>
    <w:p w:rsidR="00134ADA" w:rsidRPr="008E7686" w:rsidRDefault="00134ADA" w:rsidP="00134ADA">
      <w:pPr>
        <w:ind w:left="4956" w:right="-1"/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t>від «</w:t>
      </w:r>
      <w:r>
        <w:rPr>
          <w:sz w:val="24"/>
          <w:szCs w:val="24"/>
          <w:lang w:val="uk-UA"/>
        </w:rPr>
        <w:t>_</w:t>
      </w:r>
      <w:r w:rsidR="00115B2C">
        <w:rPr>
          <w:sz w:val="24"/>
          <w:szCs w:val="24"/>
          <w:lang w:val="uk-UA"/>
        </w:rPr>
        <w:t>13</w:t>
      </w:r>
      <w:r>
        <w:rPr>
          <w:sz w:val="24"/>
          <w:szCs w:val="24"/>
          <w:lang w:val="uk-UA"/>
        </w:rPr>
        <w:t>___</w:t>
      </w:r>
      <w:r w:rsidRPr="008E7686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>__</w:t>
      </w:r>
      <w:r w:rsidR="00115B2C">
        <w:rPr>
          <w:sz w:val="24"/>
          <w:szCs w:val="24"/>
          <w:lang w:val="uk-UA"/>
        </w:rPr>
        <w:t>06</w:t>
      </w:r>
      <w:r>
        <w:rPr>
          <w:sz w:val="24"/>
          <w:szCs w:val="24"/>
          <w:lang w:val="uk-UA"/>
        </w:rPr>
        <w:t>_</w:t>
      </w:r>
      <w:r w:rsidRPr="008E7686">
        <w:rPr>
          <w:sz w:val="24"/>
          <w:szCs w:val="24"/>
          <w:lang w:val="uk-UA"/>
        </w:rPr>
        <w:t>201</w:t>
      </w:r>
      <w:r>
        <w:rPr>
          <w:sz w:val="24"/>
          <w:szCs w:val="24"/>
          <w:lang w:val="uk-UA"/>
        </w:rPr>
        <w:t>9</w:t>
      </w:r>
      <w:r w:rsidRPr="008E7686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_</w:t>
      </w:r>
      <w:r w:rsidR="00115B2C">
        <w:rPr>
          <w:sz w:val="24"/>
          <w:szCs w:val="24"/>
          <w:lang w:val="uk-UA"/>
        </w:rPr>
        <w:t>1586</w:t>
      </w:r>
      <w:r>
        <w:rPr>
          <w:sz w:val="24"/>
          <w:szCs w:val="24"/>
          <w:lang w:val="uk-UA"/>
        </w:rPr>
        <w:t>____</w:t>
      </w:r>
    </w:p>
    <w:p w:rsidR="00134ADA" w:rsidRDefault="00134ADA" w:rsidP="00134ADA">
      <w:pPr>
        <w:rPr>
          <w:b/>
          <w:bCs/>
          <w:i/>
          <w:iCs/>
        </w:rPr>
      </w:pPr>
    </w:p>
    <w:p w:rsidR="00134ADA" w:rsidRDefault="00134ADA" w:rsidP="00134ADA">
      <w:pPr>
        <w:pStyle w:val="a3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134ADA" w:rsidRDefault="00134ADA" w:rsidP="00134ADA">
      <w:pPr>
        <w:jc w:val="center"/>
        <w:rPr>
          <w:noProof/>
          <w:sz w:val="24"/>
          <w:szCs w:val="24"/>
          <w:lang w:val="uk-UA"/>
        </w:rPr>
      </w:pPr>
      <w:r w:rsidRPr="00F25173">
        <w:rPr>
          <w:noProof/>
          <w:sz w:val="24"/>
          <w:szCs w:val="24"/>
        </w:rPr>
        <w:t>С</w:t>
      </w:r>
      <w:r w:rsidRPr="00F25173">
        <w:rPr>
          <w:noProof/>
          <w:sz w:val="24"/>
          <w:szCs w:val="24"/>
          <w:lang w:val="uk-UA"/>
        </w:rPr>
        <w:t xml:space="preserve">тавки </w:t>
      </w:r>
      <w:r w:rsidRPr="00F25173">
        <w:rPr>
          <w:noProof/>
          <w:sz w:val="24"/>
          <w:szCs w:val="24"/>
          <w:vertAlign w:val="superscript"/>
        </w:rPr>
        <w:br/>
      </w:r>
      <w:r w:rsidRPr="00F25173">
        <w:rPr>
          <w:noProof/>
          <w:sz w:val="24"/>
          <w:szCs w:val="24"/>
        </w:rPr>
        <w:t>податку на нерухоме майно, відмінне від земельної ділянки</w:t>
      </w:r>
    </w:p>
    <w:p w:rsidR="00134ADA" w:rsidRDefault="00134ADA" w:rsidP="00134ADA">
      <w:pPr>
        <w:jc w:val="center"/>
        <w:rPr>
          <w:noProof/>
          <w:sz w:val="24"/>
          <w:szCs w:val="24"/>
          <w:lang w:val="uk-UA"/>
        </w:rPr>
      </w:pPr>
    </w:p>
    <w:p w:rsidR="00134ADA" w:rsidRPr="007368EA" w:rsidRDefault="00134ADA" w:rsidP="00134ADA">
      <w:pPr>
        <w:pStyle w:val="a3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7368E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Ставки встановлюються на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2020</w:t>
      </w:r>
      <w:r w:rsidRPr="007368E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рік та вводяться в дію з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01.01.2020.</w:t>
      </w:r>
    </w:p>
    <w:p w:rsidR="00134ADA" w:rsidRPr="004468E3" w:rsidRDefault="00134ADA" w:rsidP="00134ADA">
      <w:pPr>
        <w:jc w:val="center"/>
        <w:rPr>
          <w:noProof/>
          <w:sz w:val="24"/>
          <w:szCs w:val="24"/>
        </w:rPr>
      </w:pP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1800"/>
        <w:gridCol w:w="4680"/>
      </w:tblGrid>
      <w:tr w:rsidR="00134ADA" w:rsidRPr="007368EA" w:rsidTr="00C21C46">
        <w:tc>
          <w:tcPr>
            <w:tcW w:w="1440" w:type="dxa"/>
            <w:vAlign w:val="center"/>
          </w:tcPr>
          <w:p w:rsidR="00134ADA" w:rsidRPr="007368EA" w:rsidRDefault="00134ADA" w:rsidP="00C21C46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368E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1260" w:type="dxa"/>
            <w:vAlign w:val="center"/>
          </w:tcPr>
          <w:p w:rsidR="00134ADA" w:rsidRPr="007368EA" w:rsidRDefault="00134ADA" w:rsidP="00C21C46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368E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1800" w:type="dxa"/>
            <w:vAlign w:val="center"/>
          </w:tcPr>
          <w:p w:rsidR="00134ADA" w:rsidRPr="007368EA" w:rsidRDefault="00134ADA" w:rsidP="00C21C46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368E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Код згідно з КОАТУУ</w:t>
            </w:r>
          </w:p>
        </w:tc>
        <w:tc>
          <w:tcPr>
            <w:tcW w:w="4680" w:type="dxa"/>
            <w:vAlign w:val="center"/>
          </w:tcPr>
          <w:p w:rsidR="00134ADA" w:rsidRPr="007368EA" w:rsidRDefault="00134ADA" w:rsidP="00C21C46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7368E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Найменування адміністративно-територіальної одиниці або </w:t>
            </w:r>
            <w:r w:rsidRPr="007368E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br/>
              <w:t>населеного пункту, або території об’єднаної територіальної громади</w:t>
            </w:r>
          </w:p>
        </w:tc>
      </w:tr>
      <w:tr w:rsidR="00134ADA" w:rsidRPr="007368EA" w:rsidTr="00C21C46">
        <w:tc>
          <w:tcPr>
            <w:tcW w:w="1440" w:type="dxa"/>
            <w:vAlign w:val="center"/>
          </w:tcPr>
          <w:p w:rsidR="00134ADA" w:rsidRPr="007D40B8" w:rsidRDefault="00134ADA" w:rsidP="00C21C46">
            <w:pPr>
              <w:pStyle w:val="a3"/>
              <w:ind w:right="-16"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4800000000</w:t>
            </w:r>
          </w:p>
        </w:tc>
        <w:tc>
          <w:tcPr>
            <w:tcW w:w="1260" w:type="dxa"/>
            <w:vAlign w:val="center"/>
          </w:tcPr>
          <w:p w:rsidR="00134ADA" w:rsidRPr="007D40B8" w:rsidRDefault="00134ADA" w:rsidP="00C21C46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134ADA" w:rsidRPr="007D40B8" w:rsidRDefault="00134ADA" w:rsidP="00C21C46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4810800000</w:t>
            </w:r>
          </w:p>
        </w:tc>
        <w:tc>
          <w:tcPr>
            <w:tcW w:w="4680" w:type="dxa"/>
            <w:vAlign w:val="center"/>
          </w:tcPr>
          <w:p w:rsidR="00134ADA" w:rsidRPr="007368EA" w:rsidRDefault="00134ADA" w:rsidP="00C21C46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місто Южноукраїнськ</w:t>
            </w:r>
          </w:p>
        </w:tc>
      </w:tr>
    </w:tbl>
    <w:p w:rsidR="00134ADA" w:rsidRPr="007368EA" w:rsidRDefault="00134ADA" w:rsidP="00134ADA">
      <w:pPr>
        <w:widowControl w:val="0"/>
        <w:rPr>
          <w:noProof/>
          <w:sz w:val="24"/>
          <w:szCs w:val="24"/>
        </w:rPr>
      </w:pPr>
    </w:p>
    <w:tbl>
      <w:tblPr>
        <w:tblW w:w="5111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24"/>
        <w:gridCol w:w="3784"/>
        <w:gridCol w:w="2180"/>
        <w:gridCol w:w="2151"/>
      </w:tblGrid>
      <w:tr w:rsidR="00134ADA" w:rsidRPr="007368EA" w:rsidTr="00C21C46">
        <w:trPr>
          <w:trHeight w:val="5"/>
        </w:trPr>
        <w:tc>
          <w:tcPr>
            <w:tcW w:w="2604" w:type="pct"/>
            <w:gridSpan w:val="2"/>
            <w:noWrap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Класифікація будівель та споруд</w:t>
            </w:r>
          </w:p>
        </w:tc>
        <w:tc>
          <w:tcPr>
            <w:tcW w:w="2396" w:type="pct"/>
            <w:gridSpan w:val="2"/>
            <w:noWrap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Ставки податку за 1 кв. метр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br/>
              <w:t>(відсотків розміру мінімальної заробітної плати)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  <w:vMerge w:val="restart"/>
            <w:noWrap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код</w:t>
            </w:r>
          </w:p>
        </w:tc>
        <w:tc>
          <w:tcPr>
            <w:tcW w:w="2093" w:type="pct"/>
            <w:vMerge w:val="restart"/>
            <w:noWrap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найменування</w:t>
            </w:r>
          </w:p>
        </w:tc>
        <w:tc>
          <w:tcPr>
            <w:tcW w:w="1206" w:type="pct"/>
            <w:noWrap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1190" w:type="pct"/>
            <w:noWrap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  <w:vMerge/>
            <w:noWrap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093" w:type="pct"/>
            <w:vMerge/>
            <w:noWrap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06" w:type="pct"/>
            <w:noWrap/>
            <w:vAlign w:val="center"/>
          </w:tcPr>
          <w:p w:rsidR="00134ADA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для усіх місць розташування</w:t>
            </w:r>
          </w:p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(зональності)</w:t>
            </w:r>
          </w:p>
        </w:tc>
        <w:tc>
          <w:tcPr>
            <w:tcW w:w="1190" w:type="pct"/>
            <w:noWrap/>
            <w:vAlign w:val="center"/>
          </w:tcPr>
          <w:p w:rsidR="00134ADA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для усіх місць розташування</w:t>
            </w:r>
          </w:p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(зональності)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206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190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134ADA" w:rsidRPr="00115B2C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489" w:type="pct"/>
            <w:gridSpan w:val="3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hanging="4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житлові</w:t>
            </w:r>
          </w:p>
          <w:p w:rsidR="00134ADA" w:rsidRPr="0006224C" w:rsidRDefault="00134ADA" w:rsidP="00C21C46">
            <w:pPr>
              <w:pStyle w:val="a3"/>
              <w:spacing w:before="0"/>
              <w:ind w:hanging="4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(за винятком нерухомості, яка підпадає під дію підпункту 266.2.2 пункту 266.2 статті 266 Податкового кодексу України)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111</w:t>
            </w:r>
          </w:p>
        </w:tc>
        <w:tc>
          <w:tcPr>
            <w:tcW w:w="4489" w:type="pct"/>
            <w:gridSpan w:val="3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hanging="4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Будинки одноквартирні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1110</w:t>
            </w:r>
          </w:p>
        </w:tc>
        <w:tc>
          <w:tcPr>
            <w:tcW w:w="4489" w:type="pct"/>
            <w:gridSpan w:val="3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hanging="4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Будинки одноквартирні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1110.1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одноквартирні масової забудови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1110.2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1110.3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садибного типу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1110.4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дачні та садові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112 </w:t>
            </w:r>
          </w:p>
        </w:tc>
        <w:tc>
          <w:tcPr>
            <w:tcW w:w="4489" w:type="pct"/>
            <w:gridSpan w:val="3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Будинки з двома та більше квартирами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1121 </w:t>
            </w:r>
          </w:p>
        </w:tc>
        <w:tc>
          <w:tcPr>
            <w:tcW w:w="4489" w:type="pct"/>
            <w:gridSpan w:val="3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Будинки з двома квартирами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1121.1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двоквартирні масової забудови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1121.2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1122 </w:t>
            </w:r>
          </w:p>
        </w:tc>
        <w:tc>
          <w:tcPr>
            <w:tcW w:w="4489" w:type="pct"/>
            <w:gridSpan w:val="3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Будинки з трьома та більше квартирами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1122.1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багатоквартирні масової забудови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1122.2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1122.3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житлові готельного типу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113 </w:t>
            </w:r>
          </w:p>
        </w:tc>
        <w:tc>
          <w:tcPr>
            <w:tcW w:w="4489" w:type="pct"/>
            <w:gridSpan w:val="3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Гуртожитки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1</w:t>
            </w:r>
            <w:r w:rsidRPr="0006224C">
              <w:rPr>
                <w:rStyle w:val="20"/>
                <w:color w:val="76A90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1130.1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Гуртожитки для робітників та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lastRenderedPageBreak/>
              <w:t>службовців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0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1130.2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Гуртожитки для студентів вищих навчальних закладів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1130.3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Гуртожитки для учнів навчальних закладів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1130.4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Будинки-інтернати для людей похилого віку та інвалідів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1130.5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Будинки дитини та сирітські будинки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1130.6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Будинки для біженців, притулки для бездомних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1130.9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Будинки для колективного проживання інші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115B2C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4489" w:type="pct"/>
            <w:gridSpan w:val="3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нежитлові</w:t>
            </w:r>
          </w:p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(за винятком нерухомості,  яка перебуває у власності органів державної влади, органів місцевого самоврядування, а також організацій, створених ними в установленому порядку, що повністю утримуються за рахунок відповідного державного бюджету чи місцевого бюджету і є неприбутковими (їх спільній власності) згідно з підпунктом 266.2.2 пункту 266.2 статті 266 Податкового кодексу України)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121 </w:t>
            </w:r>
          </w:p>
        </w:tc>
        <w:tc>
          <w:tcPr>
            <w:tcW w:w="4489" w:type="pct"/>
            <w:gridSpan w:val="3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Готелі, ресторани та подібні будівлі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1211 </w:t>
            </w:r>
          </w:p>
        </w:tc>
        <w:tc>
          <w:tcPr>
            <w:tcW w:w="4489" w:type="pct"/>
            <w:gridSpan w:val="3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готельні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1211.1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Готелі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1211.2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Мотелі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1211.3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Кемпінги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1211.4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Пансіонати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1211.5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Ресторани та бари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1212 </w:t>
            </w:r>
          </w:p>
        </w:tc>
        <w:tc>
          <w:tcPr>
            <w:tcW w:w="4489" w:type="pct"/>
            <w:gridSpan w:val="3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Інші будівлі для тимчасового проживання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1212.1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Туристичні бази та гірські притулки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1212.2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Дитячі та сімейні табори відпочинку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1212.3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Центри та будинки відпочинку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1212.9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122</w:t>
            </w:r>
          </w:p>
        </w:tc>
        <w:tc>
          <w:tcPr>
            <w:tcW w:w="4489" w:type="pct"/>
            <w:gridSpan w:val="3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офісні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1220 </w:t>
            </w:r>
          </w:p>
        </w:tc>
        <w:tc>
          <w:tcPr>
            <w:tcW w:w="4489" w:type="pct"/>
            <w:gridSpan w:val="3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офісні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1220.1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 органів державного та місцевого управління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1220.2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фінансового обслуговування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1220.3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органів правосуддя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1220.4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закордонних представництв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1220.5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1220.9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115B2C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123 </w:t>
            </w:r>
          </w:p>
        </w:tc>
        <w:tc>
          <w:tcPr>
            <w:tcW w:w="4489" w:type="pct"/>
            <w:gridSpan w:val="3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торговельні</w:t>
            </w:r>
          </w:p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(крім об’єктів нежитлової нерухомості, які використовуються суб’єктами господарювання малого та середнього бізнесу, що провадять свою діяльність в малих архітектурних формах та на ринках згідно з підпунктом 266.2.2 пункту 266.2 статті 266 Податкового кодексу України)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1230 </w:t>
            </w:r>
          </w:p>
        </w:tc>
        <w:tc>
          <w:tcPr>
            <w:tcW w:w="4489" w:type="pct"/>
            <w:gridSpan w:val="3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1230.1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Торгові центри, універмаги, магазини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1230.2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Криті ринки, павільйони та зали для ярмарків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1230.3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Станції технічного обслуговування автомобілів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1230.4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Їдальні, кафе, закусочні тощо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1230.5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1230.6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підприємств побутового обслуговування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1230.9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торговельні інші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124</w:t>
            </w:r>
          </w:p>
        </w:tc>
        <w:tc>
          <w:tcPr>
            <w:tcW w:w="4489" w:type="pct"/>
            <w:gridSpan w:val="3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 транспорту та засобів зв’язку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1241 </w:t>
            </w:r>
          </w:p>
        </w:tc>
        <w:tc>
          <w:tcPr>
            <w:tcW w:w="4489" w:type="pct"/>
            <w:gridSpan w:val="3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Вокзали, аеровокзали, будівлі засобів зв’язку та пов’язані з ними будівлі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1241.1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1241.2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Вокзали та інші будівлі залізничного транспорту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1241.3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міського електротранспорту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х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х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1241.4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х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1241.5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х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1241.6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Будівлі станцій підвісних та канатних доріг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1241.7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1241.8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1241.9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Будівлі транспорту та засобів зв’язку інші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1242 </w:t>
            </w:r>
          </w:p>
        </w:tc>
        <w:tc>
          <w:tcPr>
            <w:tcW w:w="4489" w:type="pct"/>
            <w:gridSpan w:val="3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Гаражі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1242.1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Гаражі наземні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1242.2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Гаражі підземні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1242.3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Стоянки автомобільні криті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1242.4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Навіси для велосипедів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115B2C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 </w:t>
            </w:r>
          </w:p>
        </w:tc>
        <w:tc>
          <w:tcPr>
            <w:tcW w:w="4489" w:type="pct"/>
            <w:gridSpan w:val="3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промислові та склади</w:t>
            </w:r>
          </w:p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(за винятком виробничих корпусів, цехів, складських приміщень промислових підприємств згідно з підпунктом 266.2.2 пункту 266.2 статті 266 Податкового кодексу України)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1251 </w:t>
            </w:r>
          </w:p>
        </w:tc>
        <w:tc>
          <w:tcPr>
            <w:tcW w:w="4489" w:type="pct"/>
            <w:gridSpan w:val="3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промислові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1251.1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 підприємств машинобудування та металообробної промисловості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1251.2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чорної металургії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1251.3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хімічної та нафтохімічної промисловості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1251.4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легкої промисловості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1251.5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харчової промисловості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1251.6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медичної та мікробіологічної промисловості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1251.7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лісової, деревообробної та целюлозно-паперової промисловості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1251.8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1251.9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 інших промислових виробництв, включаючи поліграфічне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1252 </w:t>
            </w:r>
          </w:p>
        </w:tc>
        <w:tc>
          <w:tcPr>
            <w:tcW w:w="4489" w:type="pct"/>
            <w:gridSpan w:val="3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Резервуари, силоси та склади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1252.1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Резервуари для нафти, нафтопродуктів та газу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1252.2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Резервуари та ємності інші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1252.3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Силоси для зерна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1252.4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Силоси для цементу та інших сипучих матеріалів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1252.5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Склади спеціальні товарні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1252.6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Холодильники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1252.7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Складські майданчики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1252.8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Склади універсальні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1252.9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Склади та сховища інші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 </w:t>
            </w:r>
          </w:p>
        </w:tc>
        <w:tc>
          <w:tcPr>
            <w:tcW w:w="4489" w:type="pct"/>
            <w:gridSpan w:val="3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134ADA" w:rsidRPr="00115B2C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1261 </w:t>
            </w:r>
          </w:p>
        </w:tc>
        <w:tc>
          <w:tcPr>
            <w:tcW w:w="4489" w:type="pct"/>
            <w:gridSpan w:val="3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для публічних виступів</w:t>
            </w:r>
          </w:p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(за винятком нерухомості,  яка перебуває у власності органів державної влади, органів місцевого самоврядування, а також організацій, створених ними в установленому порядку, що повністю утримуються за рахунок відповідного державного бюджету чи місцевого бюджету і є неприбутковими (їх спільній власності) згідно з підпунктом 266.2.2 пункту 266.2 статті 266 Податкового кодексу України)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1261.1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Театри, кінотеатри та концертні зали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1261.2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1261.3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Цирки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х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х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1261.4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Казино, ігорні будинки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х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х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1261.5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Музичні та танцювальні зали, дискотеки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1261.9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Будівлі для публічних виступів інші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115B2C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1262 </w:t>
            </w:r>
          </w:p>
        </w:tc>
        <w:tc>
          <w:tcPr>
            <w:tcW w:w="4489" w:type="pct"/>
            <w:gridSpan w:val="3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Музеї та бібліотеки</w:t>
            </w:r>
          </w:p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(за винятком нерухомості,  яка перебуває у власності органів державної влади, органів місцевого самоврядування, а також організацій, створених ними в установленому порядку, що повністю утримуються за рахунок відповідного державного бюджету чи місцевого бюджету і є неприбутковими (їх спільній власності) згідно з підпунктом 266.2.2 пункту 266.2 статті 266 Податкового кодексу України)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1262.1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Музеї та художні галереї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1262.2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Бібліотеки, книгосховища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1262.3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Технічні центри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1262.4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Планетарії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х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х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1262.5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архівів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1262.6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 зоологічних та ботанічних садів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115B2C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1263 </w:t>
            </w:r>
          </w:p>
        </w:tc>
        <w:tc>
          <w:tcPr>
            <w:tcW w:w="4489" w:type="pct"/>
            <w:gridSpan w:val="3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навчальних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дослідних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закладів</w:t>
            </w:r>
          </w:p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(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за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винятком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нерухомості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, 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яка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перебуває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у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власності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органів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державної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влади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,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органів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місцевого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самоврядування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,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а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також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організацій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,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створених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ними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установленому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порядку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,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що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повністю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утримуються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за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рахунок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відповідного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державного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бюджету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чи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місцевого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бюджету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і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є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неприбутковими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(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їх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спільній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власності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)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згідно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з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підпунктом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266.2.2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пункту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266.2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статті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266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Податкового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кодексу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України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)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1263.1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1263.2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вищих навчальних закладів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1263.3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 шкіл та інших середніх навчальних закладів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1263.4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 професійно-технічних навчальних закладів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1263.5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 дошкільних та позашкільних навчальних закладів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1263.6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 спеціальних навчальних закладів для дітей з особливими потребами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1263.7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Будівлі закладів з фахової перепідготовки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1263.8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метеорологічних станцій, обсерваторій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1263.9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 освітніх та науково-дослідних закладів інші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134ADA" w:rsidRPr="00115B2C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1264 </w:t>
            </w:r>
          </w:p>
        </w:tc>
        <w:tc>
          <w:tcPr>
            <w:tcW w:w="4489" w:type="pct"/>
            <w:gridSpan w:val="3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лікарень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оздоровчих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закладів</w:t>
            </w:r>
          </w:p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(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за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винятком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нерухомості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, 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яка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перебуває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у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власності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органів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державної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влади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,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органів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місцевого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самоврядування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,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а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також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організацій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,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створених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ними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установленому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порядку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,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що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повністю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утримуються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за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рахунок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відповідного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державного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бюджету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чи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місцевого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бюджету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і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є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неприбутковими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(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їх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спільній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власності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)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згідно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з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підпунктом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266.2.2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пункту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266.2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статті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266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Податкового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кодексу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України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)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1264.1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Лікарні багатопрофільні територіального обслуговування, навчальних закладів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1264.2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Лікарні профільні, диспансери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1264.3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Материнські та дитячі реабілітаційні центри, пологові будинки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1264.4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Поліклініки, пункти медичного обслуговування та консультації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1264.5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Шпиталі виправних закладів, в’язниць та Збройних Сил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1264.6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Санаторії, профілакторії та центри функціональної реабілітації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1264.9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Заклади лікувально-профілактичні та оздоровчі інші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0,1</w:t>
            </w:r>
          </w:p>
        </w:tc>
      </w:tr>
      <w:tr w:rsidR="00134ADA" w:rsidRPr="00115B2C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1265 </w:t>
            </w:r>
          </w:p>
        </w:tc>
        <w:tc>
          <w:tcPr>
            <w:tcW w:w="4489" w:type="pct"/>
            <w:gridSpan w:val="3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Зали спортивні</w:t>
            </w:r>
          </w:p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(за винятком нерухомості,  яка перебуває у власності органів державної влади, органів місцевого самоврядування, а також організацій, створених ними в установленому порядку, що повністю утримуються за рахунок відповідного державного бюджету чи місцевого бюджету і є неприбутковими (їх спільній власності) згідно з підпунктом 266.2.2 пункту 266.2 статті 266 Податкового кодексу України)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1265.1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1265.2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Басейни криті для плавання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1265.3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Хокейні та льодові стадіони криті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1265.4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Манежі легкоатлетичні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1265.5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Тири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1265.9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Зали спортивні інші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 </w:t>
            </w:r>
          </w:p>
        </w:tc>
        <w:tc>
          <w:tcPr>
            <w:tcW w:w="4489" w:type="pct"/>
            <w:gridSpan w:val="3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нежитлові інші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1271 </w:t>
            </w:r>
          </w:p>
        </w:tc>
        <w:tc>
          <w:tcPr>
            <w:tcW w:w="4489" w:type="pct"/>
            <w:gridSpan w:val="3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 сільськогосподарського призначення, лісівництва та рибного господарства</w:t>
            </w:r>
          </w:p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(за винятком будівль, споруд сільськогосподарських товаровиробників, призначених для використання безпосередньо у сільськогосподарській діяльності  згідно з підпунктом 266.2.2 пункту 266.2 статті 266 Податкового кодексу України та </w:t>
            </w:r>
            <w:r w:rsidRPr="00062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здаються їх власниками в оренду, лізинг, позичку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)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1271.1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для тваринництва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1271.2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для птахівництва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1271.3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для зберігання зерна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1271.4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силосні та сінажні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1271.5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 для садівництва, виноградарства та виноробства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1271.6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тепличного господарства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1271.7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рибного господарства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1271.8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лісівництва та звірівництва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1271.9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сільськогосподарського призначення інші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1272 </w:t>
            </w:r>
          </w:p>
        </w:tc>
        <w:tc>
          <w:tcPr>
            <w:tcW w:w="4489" w:type="pct"/>
            <w:gridSpan w:val="3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 для культової та релігійної діяльності</w:t>
            </w:r>
          </w:p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(крім нерухомості, що перебуває у власності релігійних організацій, статути (положення) яких зареєстровано у встановленому законом порядку, та використовуються виключно для забезпечення їхньої статутної діяльності, включаючи ті, в яких здійснюють діяльність засновані такими релігійними організаціями добродійні заклади (притулки, інтернати, лікарні тощо), крім об’єктів нерухомості, в яких здійснюється виробнича та/або господарська діяльність згідно з підпунктом 266.2.2 пункту 266.2 статті 266 Податкового кодексу України)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1272.1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Церкви, собори, костьоли, мечеті, синагоги тощо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1272.2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Похоронні бюро та ритуальні зали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1272.3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Цвинтарі та крематорії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1273 </w:t>
            </w:r>
          </w:p>
        </w:tc>
        <w:tc>
          <w:tcPr>
            <w:tcW w:w="4489" w:type="pct"/>
            <w:gridSpan w:val="3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Пам’ятки історичні та такі, що охороняються державою</w:t>
            </w:r>
          </w:p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(за винятком нерухомості, яка підпадає під дію підпункту 266.2.2 пункту 266.2 статті 266 Податкового кодексу України)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1273.1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Пам’ятки історії та архітектури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1273.2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Археологічні розкопки, руїни та історичні місця, що охороняються державою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1273.3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Меморіали, художньо-декоративні будівлі, статуї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1274 </w:t>
            </w:r>
          </w:p>
        </w:tc>
        <w:tc>
          <w:tcPr>
            <w:tcW w:w="4489" w:type="pct"/>
            <w:gridSpan w:val="3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 інші, не класифіковані раніше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1274.1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Казарми Збройних Сил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1274.2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 поліцейських та пожежних служб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1274.3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виправних закладів, в’язниць та слідчих ізоляторів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1274.4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лазень та пралень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34ADA" w:rsidRPr="007368EA" w:rsidTr="00C21C46">
        <w:trPr>
          <w:trHeight w:val="5"/>
        </w:trPr>
        <w:tc>
          <w:tcPr>
            <w:tcW w:w="511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1274.5 </w:t>
            </w:r>
          </w:p>
        </w:tc>
        <w:tc>
          <w:tcPr>
            <w:tcW w:w="2093" w:type="pct"/>
            <w:vAlign w:val="center"/>
          </w:tcPr>
          <w:p w:rsidR="00134ADA" w:rsidRPr="0006224C" w:rsidRDefault="00134ADA" w:rsidP="00C21C4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Будівлі з облаштування населених пунктів </w:t>
            </w:r>
          </w:p>
        </w:tc>
        <w:tc>
          <w:tcPr>
            <w:tcW w:w="1206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1190" w:type="pct"/>
          </w:tcPr>
          <w:p w:rsidR="00134ADA" w:rsidRPr="0006224C" w:rsidRDefault="00134ADA" w:rsidP="00C21C4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</w:tbl>
    <w:p w:rsidR="00134ADA" w:rsidRDefault="00134ADA" w:rsidP="00134ADA">
      <w:pPr>
        <w:pStyle w:val="ae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134ADA" w:rsidRPr="00E248A0" w:rsidRDefault="00134ADA" w:rsidP="00134ADA">
      <w:pPr>
        <w:pStyle w:val="ae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E248A0">
        <w:rPr>
          <w:rFonts w:ascii="Times New Roman" w:hAnsi="Times New Roman" w:cs="Times New Roman"/>
          <w:noProof/>
          <w:sz w:val="24"/>
          <w:szCs w:val="24"/>
          <w:vertAlign w:val="superscript"/>
          <w:lang w:val="ru-RU"/>
        </w:rPr>
        <w:t>1</w:t>
      </w:r>
      <w:r w:rsidRPr="00E248A0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Об’єкти нерухомості, що класифікуються за цим підкласом, звільняються </w:t>
      </w:r>
      <w:proofErr w:type="gramStart"/>
      <w:r w:rsidRPr="00E248A0">
        <w:rPr>
          <w:rFonts w:ascii="Times New Roman" w:hAnsi="Times New Roman" w:cs="Times New Roman"/>
          <w:i/>
          <w:iCs/>
          <w:sz w:val="24"/>
          <w:szCs w:val="24"/>
          <w:lang w:val="uk-UA"/>
        </w:rPr>
        <w:t>повністю  від</w:t>
      </w:r>
      <w:proofErr w:type="gramEnd"/>
      <w:r w:rsidRPr="00E248A0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</w:t>
      </w:r>
    </w:p>
    <w:p w:rsidR="00134ADA" w:rsidRDefault="00134ADA" w:rsidP="00134ADA">
      <w:pPr>
        <w:pStyle w:val="ae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134ADA" w:rsidRDefault="00134ADA" w:rsidP="00134ADA">
      <w:pPr>
        <w:pStyle w:val="a3"/>
        <w:spacing w:before="0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34ADA" w:rsidRDefault="00134ADA" w:rsidP="00134ADA">
      <w:pPr>
        <w:pStyle w:val="a3"/>
        <w:spacing w:before="0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34ADA" w:rsidRDefault="00134ADA" w:rsidP="00134ADA">
      <w:pPr>
        <w:pStyle w:val="a3"/>
        <w:spacing w:before="0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34ADA" w:rsidRDefault="00134ADA" w:rsidP="00134ADA">
      <w:pPr>
        <w:pStyle w:val="a3"/>
        <w:spacing w:before="0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34ADA" w:rsidRDefault="00134ADA" w:rsidP="00134ADA">
      <w:pPr>
        <w:pStyle w:val="a3"/>
        <w:spacing w:before="0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34ADA" w:rsidRDefault="00134ADA" w:rsidP="00134ADA">
      <w:pPr>
        <w:pStyle w:val="a3"/>
        <w:spacing w:before="0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Перший заступник міського головми з</w:t>
      </w:r>
    </w:p>
    <w:p w:rsidR="00134ADA" w:rsidRDefault="00134ADA" w:rsidP="00134ADA">
      <w:pPr>
        <w:pStyle w:val="a3"/>
        <w:spacing w:before="0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питань двіяльності виконавчих органів ради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Г.Ф. Мустяца</w:t>
      </w:r>
    </w:p>
    <w:p w:rsidR="00134ADA" w:rsidRDefault="00134ADA" w:rsidP="00134ADA">
      <w:pPr>
        <w:pStyle w:val="ae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134ADA" w:rsidRDefault="00134ADA" w:rsidP="00134ADA">
      <w:pPr>
        <w:pStyle w:val="ae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134ADA" w:rsidRDefault="00134ADA" w:rsidP="00134ADA">
      <w:pPr>
        <w:pStyle w:val="ae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134ADA" w:rsidRDefault="00134ADA" w:rsidP="00134ADA">
      <w:pPr>
        <w:pStyle w:val="ae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134ADA" w:rsidRDefault="00134ADA" w:rsidP="00134ADA">
      <w:pPr>
        <w:pStyle w:val="ae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134ADA" w:rsidRDefault="00134ADA" w:rsidP="00134ADA">
      <w:pPr>
        <w:pStyle w:val="ae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134ADA" w:rsidRDefault="00134ADA" w:rsidP="00134ADA">
      <w:pPr>
        <w:pStyle w:val="ae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134ADA" w:rsidRDefault="00134ADA" w:rsidP="00134ADA">
      <w:pPr>
        <w:pStyle w:val="ae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134ADA" w:rsidRDefault="00134ADA" w:rsidP="00134ADA">
      <w:pPr>
        <w:pStyle w:val="ae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134ADA" w:rsidRDefault="00134ADA" w:rsidP="00134ADA">
      <w:pPr>
        <w:pStyle w:val="ae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134ADA" w:rsidRDefault="00134ADA" w:rsidP="00134ADA">
      <w:pPr>
        <w:pStyle w:val="ae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134ADA" w:rsidRDefault="00134ADA" w:rsidP="00134ADA">
      <w:pPr>
        <w:pStyle w:val="ae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134ADA" w:rsidRDefault="00134ADA" w:rsidP="00134ADA">
      <w:pPr>
        <w:pStyle w:val="ae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134ADA" w:rsidRDefault="00134ADA" w:rsidP="00134ADA">
      <w:pPr>
        <w:pStyle w:val="ae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134ADA" w:rsidRDefault="00134ADA" w:rsidP="00134ADA">
      <w:pPr>
        <w:pStyle w:val="ae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134ADA" w:rsidRDefault="00134ADA" w:rsidP="00134ADA">
      <w:pPr>
        <w:pStyle w:val="ae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134ADA" w:rsidRDefault="00134ADA" w:rsidP="00134ADA">
      <w:pPr>
        <w:pStyle w:val="ae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134ADA" w:rsidRDefault="00134ADA" w:rsidP="00134ADA">
      <w:pPr>
        <w:pStyle w:val="ae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134ADA" w:rsidRPr="008E7686" w:rsidRDefault="00134ADA" w:rsidP="00134ADA">
      <w:pPr>
        <w:ind w:left="4956"/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t xml:space="preserve">Додаток </w:t>
      </w:r>
      <w:r>
        <w:rPr>
          <w:sz w:val="24"/>
          <w:szCs w:val="24"/>
          <w:lang w:val="uk-UA"/>
        </w:rPr>
        <w:t>2</w:t>
      </w:r>
    </w:p>
    <w:p w:rsidR="00134ADA" w:rsidRPr="008E7686" w:rsidRDefault="00134ADA" w:rsidP="00134ADA">
      <w:pPr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  <w:t xml:space="preserve">до рішення Южноукраїнської </w:t>
      </w:r>
    </w:p>
    <w:p w:rsidR="00134ADA" w:rsidRPr="008E7686" w:rsidRDefault="00134ADA" w:rsidP="00134ADA">
      <w:pPr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  <w:t>міської ради</w:t>
      </w:r>
    </w:p>
    <w:p w:rsidR="00134ADA" w:rsidRPr="008E7686" w:rsidRDefault="00134ADA" w:rsidP="00134ADA">
      <w:pPr>
        <w:ind w:left="4956" w:right="-1"/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t>від «</w:t>
      </w:r>
      <w:r>
        <w:rPr>
          <w:sz w:val="24"/>
          <w:szCs w:val="24"/>
          <w:lang w:val="uk-UA"/>
        </w:rPr>
        <w:t>_</w:t>
      </w:r>
      <w:r w:rsidR="00115B2C">
        <w:rPr>
          <w:sz w:val="24"/>
          <w:szCs w:val="24"/>
          <w:lang w:val="uk-UA"/>
        </w:rPr>
        <w:t>13</w:t>
      </w:r>
      <w:r>
        <w:rPr>
          <w:sz w:val="24"/>
          <w:szCs w:val="24"/>
          <w:lang w:val="uk-UA"/>
        </w:rPr>
        <w:t>___</w:t>
      </w:r>
      <w:r w:rsidRPr="008E7686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>__</w:t>
      </w:r>
      <w:r w:rsidR="00115B2C">
        <w:rPr>
          <w:sz w:val="24"/>
          <w:szCs w:val="24"/>
          <w:lang w:val="uk-UA"/>
        </w:rPr>
        <w:t>06</w:t>
      </w:r>
      <w:r>
        <w:rPr>
          <w:sz w:val="24"/>
          <w:szCs w:val="24"/>
          <w:lang w:val="uk-UA"/>
        </w:rPr>
        <w:t>__</w:t>
      </w:r>
      <w:r w:rsidRPr="008E7686">
        <w:rPr>
          <w:sz w:val="24"/>
          <w:szCs w:val="24"/>
          <w:lang w:val="uk-UA"/>
        </w:rPr>
        <w:t>201</w:t>
      </w:r>
      <w:r>
        <w:rPr>
          <w:sz w:val="24"/>
          <w:szCs w:val="24"/>
          <w:lang w:val="uk-UA"/>
        </w:rPr>
        <w:t>9</w:t>
      </w:r>
      <w:r w:rsidRPr="008E7686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_</w:t>
      </w:r>
      <w:r w:rsidR="00115B2C">
        <w:rPr>
          <w:sz w:val="24"/>
          <w:szCs w:val="24"/>
          <w:lang w:val="uk-UA"/>
        </w:rPr>
        <w:t>1586</w:t>
      </w:r>
      <w:bookmarkStart w:id="0" w:name="_GoBack"/>
      <w:bookmarkEnd w:id="0"/>
      <w:r>
        <w:rPr>
          <w:sz w:val="24"/>
          <w:szCs w:val="24"/>
          <w:lang w:val="uk-UA"/>
        </w:rPr>
        <w:t>__</w:t>
      </w:r>
    </w:p>
    <w:p w:rsidR="00134ADA" w:rsidRPr="005F52F9" w:rsidRDefault="00134ADA" w:rsidP="00134ADA">
      <w:pPr>
        <w:pStyle w:val="a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F52F9">
        <w:rPr>
          <w:rFonts w:ascii="Times New Roman" w:hAnsi="Times New Roman" w:cs="Times New Roman"/>
          <w:b w:val="0"/>
          <w:bCs w:val="0"/>
          <w:sz w:val="24"/>
          <w:szCs w:val="24"/>
        </w:rPr>
        <w:t>ПЕРЕЛІК</w:t>
      </w:r>
      <w:r w:rsidRPr="005F52F9">
        <w:rPr>
          <w:rFonts w:ascii="Times New Roman" w:hAnsi="Times New Roman" w:cs="Times New Roman"/>
          <w:b w:val="0"/>
          <w:bCs w:val="0"/>
          <w:sz w:val="24"/>
          <w:szCs w:val="24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</w:p>
    <w:p w:rsidR="00134ADA" w:rsidRPr="005F52F9" w:rsidRDefault="00134ADA" w:rsidP="00134A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52F9">
        <w:rPr>
          <w:rFonts w:ascii="Times New Roman" w:hAnsi="Times New Roman" w:cs="Times New Roman"/>
          <w:sz w:val="24"/>
          <w:szCs w:val="24"/>
        </w:rPr>
        <w:t>Пільги встановлюються на 2020 рік та вводяться в дію з 01.01.2020.</w:t>
      </w:r>
    </w:p>
    <w:tbl>
      <w:tblPr>
        <w:tblW w:w="89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260"/>
        <w:gridCol w:w="1800"/>
        <w:gridCol w:w="4311"/>
      </w:tblGrid>
      <w:tr w:rsidR="00134ADA" w:rsidRPr="005F52F9" w:rsidTr="00C21C46">
        <w:tc>
          <w:tcPr>
            <w:tcW w:w="1560" w:type="dxa"/>
            <w:vAlign w:val="center"/>
          </w:tcPr>
          <w:p w:rsidR="00134ADA" w:rsidRPr="005F52F9" w:rsidRDefault="00134ADA" w:rsidP="00C21C46">
            <w:pPr>
              <w:pStyle w:val="a3"/>
              <w:spacing w:before="0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5F52F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1260" w:type="dxa"/>
            <w:vAlign w:val="center"/>
          </w:tcPr>
          <w:p w:rsidR="00134ADA" w:rsidRPr="005F52F9" w:rsidRDefault="00134ADA" w:rsidP="00C21C46">
            <w:pPr>
              <w:pStyle w:val="a3"/>
              <w:spacing w:before="0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5F52F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1800" w:type="dxa"/>
            <w:vAlign w:val="center"/>
          </w:tcPr>
          <w:p w:rsidR="00134ADA" w:rsidRPr="005F52F9" w:rsidRDefault="00134ADA" w:rsidP="00C21C46">
            <w:pPr>
              <w:pStyle w:val="a3"/>
              <w:spacing w:before="0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5F52F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Код згідно з КОАТУУ</w:t>
            </w:r>
          </w:p>
        </w:tc>
        <w:tc>
          <w:tcPr>
            <w:tcW w:w="4311" w:type="dxa"/>
            <w:vAlign w:val="center"/>
          </w:tcPr>
          <w:p w:rsidR="00134ADA" w:rsidRPr="005F52F9" w:rsidRDefault="00134ADA" w:rsidP="00C21C46">
            <w:pPr>
              <w:pStyle w:val="a3"/>
              <w:spacing w:before="0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5F52F9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Найменування адміністративно-територіальної одиниці або </w:t>
            </w:r>
            <w:r w:rsidRPr="005F52F9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br/>
              <w:t>населеного пункту, або території об’єднаної територіальної громади</w:t>
            </w:r>
          </w:p>
        </w:tc>
      </w:tr>
      <w:tr w:rsidR="00134ADA" w:rsidRPr="005F52F9" w:rsidTr="00C21C46">
        <w:tc>
          <w:tcPr>
            <w:tcW w:w="1560" w:type="dxa"/>
            <w:vAlign w:val="center"/>
          </w:tcPr>
          <w:p w:rsidR="00134ADA" w:rsidRPr="005F52F9" w:rsidRDefault="00134ADA" w:rsidP="00C21C46">
            <w:pPr>
              <w:pStyle w:val="a3"/>
              <w:spacing w:before="0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2F9">
              <w:rPr>
                <w:rFonts w:ascii="Times New Roman" w:hAnsi="Times New Roman" w:cs="Times New Roman"/>
                <w:noProof/>
                <w:sz w:val="24"/>
                <w:szCs w:val="24"/>
              </w:rPr>
              <w:t>4800000000</w:t>
            </w:r>
          </w:p>
        </w:tc>
        <w:tc>
          <w:tcPr>
            <w:tcW w:w="1260" w:type="dxa"/>
            <w:vAlign w:val="center"/>
          </w:tcPr>
          <w:p w:rsidR="00134ADA" w:rsidRPr="005F52F9" w:rsidRDefault="00134ADA" w:rsidP="00C21C46">
            <w:pPr>
              <w:pStyle w:val="a3"/>
              <w:spacing w:before="0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2F9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134ADA" w:rsidRPr="005F52F9" w:rsidRDefault="00134ADA" w:rsidP="00C21C46">
            <w:pPr>
              <w:pStyle w:val="a3"/>
              <w:spacing w:before="0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2F9">
              <w:rPr>
                <w:rFonts w:ascii="Times New Roman" w:hAnsi="Times New Roman" w:cs="Times New Roman"/>
                <w:noProof/>
                <w:sz w:val="24"/>
                <w:szCs w:val="24"/>
              </w:rPr>
              <w:t>4810800000</w:t>
            </w:r>
          </w:p>
        </w:tc>
        <w:tc>
          <w:tcPr>
            <w:tcW w:w="4311" w:type="dxa"/>
            <w:vAlign w:val="center"/>
          </w:tcPr>
          <w:p w:rsidR="00134ADA" w:rsidRPr="005F52F9" w:rsidRDefault="00134ADA" w:rsidP="00C21C46">
            <w:pPr>
              <w:pStyle w:val="a3"/>
              <w:spacing w:before="0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5F52F9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місто Южноукраїнськ</w:t>
            </w:r>
          </w:p>
        </w:tc>
      </w:tr>
    </w:tbl>
    <w:p w:rsidR="00134ADA" w:rsidRPr="005F52F9" w:rsidRDefault="00134ADA" w:rsidP="00134ADA">
      <w:pPr>
        <w:pStyle w:val="a3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9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6"/>
        <w:gridCol w:w="2393"/>
      </w:tblGrid>
      <w:tr w:rsidR="00134ADA" w:rsidRPr="005F52F9" w:rsidTr="00C21C46">
        <w:tc>
          <w:tcPr>
            <w:tcW w:w="3643" w:type="pct"/>
            <w:vAlign w:val="center"/>
          </w:tcPr>
          <w:p w:rsidR="00134ADA" w:rsidRPr="005F52F9" w:rsidRDefault="00134ADA" w:rsidP="00C21C46">
            <w:pPr>
              <w:pStyle w:val="a3"/>
              <w:spacing w:before="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F9">
              <w:rPr>
                <w:rFonts w:ascii="Times New Roman" w:hAnsi="Times New Roman" w:cs="Times New Roman"/>
                <w:sz w:val="24"/>
                <w:szCs w:val="24"/>
              </w:rPr>
              <w:t>Група платників, категорія/класифікація</w:t>
            </w:r>
            <w:r w:rsidRPr="005F52F9">
              <w:rPr>
                <w:rFonts w:ascii="Times New Roman" w:hAnsi="Times New Roman" w:cs="Times New Roman"/>
                <w:sz w:val="24"/>
                <w:szCs w:val="24"/>
              </w:rPr>
              <w:br/>
              <w:t>будівель та споруд</w:t>
            </w:r>
          </w:p>
        </w:tc>
        <w:tc>
          <w:tcPr>
            <w:tcW w:w="1357" w:type="pct"/>
            <w:vAlign w:val="center"/>
          </w:tcPr>
          <w:p w:rsidR="00134ADA" w:rsidRPr="005F52F9" w:rsidRDefault="00134ADA" w:rsidP="00C21C46">
            <w:pPr>
              <w:pStyle w:val="a3"/>
              <w:spacing w:before="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F9">
              <w:rPr>
                <w:rFonts w:ascii="Times New Roman" w:hAnsi="Times New Roman" w:cs="Times New Roman"/>
                <w:sz w:val="24"/>
                <w:szCs w:val="24"/>
              </w:rPr>
              <w:t>Розмір пільги</w:t>
            </w:r>
            <w:r w:rsidRPr="005F52F9">
              <w:rPr>
                <w:rFonts w:ascii="Times New Roman" w:hAnsi="Times New Roman" w:cs="Times New Roman"/>
                <w:sz w:val="24"/>
                <w:szCs w:val="24"/>
              </w:rPr>
              <w:br/>
              <w:t>(відсотків суми податкового зобов’язання за рік)</w:t>
            </w:r>
          </w:p>
        </w:tc>
      </w:tr>
      <w:tr w:rsidR="00134ADA" w:rsidRPr="005F52F9" w:rsidTr="00C21C46">
        <w:tc>
          <w:tcPr>
            <w:tcW w:w="3643" w:type="pct"/>
            <w:vAlign w:val="center"/>
          </w:tcPr>
          <w:p w:rsidR="00134ADA" w:rsidRDefault="00134ADA" w:rsidP="00C21C4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Ф</w:t>
            </w:r>
            <w:proofErr w:type="spellStart"/>
            <w:r>
              <w:rPr>
                <w:color w:val="000000"/>
                <w:sz w:val="24"/>
                <w:szCs w:val="24"/>
              </w:rPr>
              <w:t>ізичн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color w:val="000000"/>
                <w:sz w:val="24"/>
                <w:szCs w:val="24"/>
              </w:rPr>
              <w:t xml:space="preserve"> особи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 / </w:t>
            </w:r>
            <w:proofErr w:type="spellStart"/>
            <w:r>
              <w:rPr>
                <w:color w:val="000000"/>
                <w:sz w:val="24"/>
                <w:szCs w:val="24"/>
              </w:rPr>
              <w:t>Будівлі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житлові</w:t>
            </w:r>
            <w:proofErr w:type="spellEnd"/>
          </w:p>
          <w:p w:rsidR="00134ADA" w:rsidRPr="005B2EB2" w:rsidRDefault="00134ADA" w:rsidP="00C21C4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B2EB2">
              <w:rPr>
                <w:color w:val="000000"/>
                <w:sz w:val="24"/>
                <w:szCs w:val="24"/>
                <w:lang w:val="uk-UA"/>
              </w:rPr>
              <w:t xml:space="preserve">    База оподаткування об’єкта/об’єктів житлової нерухомості, в тому числі їх часток, зменшується:</w:t>
            </w:r>
          </w:p>
          <w:p w:rsidR="00134ADA" w:rsidRPr="00FA31F8" w:rsidRDefault="00134ADA" w:rsidP="00C21C46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A31F8">
              <w:rPr>
                <w:color w:val="000000"/>
                <w:sz w:val="24"/>
                <w:szCs w:val="24"/>
              </w:rPr>
              <w:t>а</w:t>
            </w:r>
            <w:proofErr w:type="gramEnd"/>
            <w:r w:rsidRPr="00FA31F8">
              <w:rPr>
                <w:color w:val="000000"/>
                <w:sz w:val="24"/>
                <w:szCs w:val="24"/>
              </w:rPr>
              <w:t xml:space="preserve">) для </w:t>
            </w:r>
            <w:proofErr w:type="spellStart"/>
            <w:r w:rsidRPr="00FA31F8">
              <w:rPr>
                <w:color w:val="000000"/>
                <w:sz w:val="24"/>
                <w:szCs w:val="24"/>
              </w:rPr>
              <w:t>квартири</w:t>
            </w:r>
            <w:proofErr w:type="spellEnd"/>
            <w:r w:rsidRPr="00FA31F8">
              <w:rPr>
                <w:color w:val="000000"/>
                <w:sz w:val="24"/>
                <w:szCs w:val="24"/>
              </w:rPr>
              <w:t xml:space="preserve">/квартир </w:t>
            </w:r>
            <w:proofErr w:type="spellStart"/>
            <w:r w:rsidRPr="00FA31F8">
              <w:rPr>
                <w:color w:val="000000"/>
                <w:sz w:val="24"/>
                <w:szCs w:val="24"/>
              </w:rPr>
              <w:t>незалежно</w:t>
            </w:r>
            <w:proofErr w:type="spellEnd"/>
            <w:r w:rsidRPr="00FA31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1F8">
              <w:rPr>
                <w:color w:val="000000"/>
                <w:sz w:val="24"/>
                <w:szCs w:val="24"/>
              </w:rPr>
              <w:t>від</w:t>
            </w:r>
            <w:proofErr w:type="spellEnd"/>
            <w:r w:rsidRPr="00FA31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1F8">
              <w:rPr>
                <w:color w:val="000000"/>
                <w:sz w:val="24"/>
                <w:szCs w:val="24"/>
              </w:rPr>
              <w:t>їх</w:t>
            </w:r>
            <w:proofErr w:type="spellEnd"/>
            <w:r w:rsidRPr="00FA31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1F8">
              <w:rPr>
                <w:color w:val="000000"/>
                <w:sz w:val="24"/>
                <w:szCs w:val="24"/>
              </w:rPr>
              <w:t>кількості</w:t>
            </w:r>
            <w:proofErr w:type="spellEnd"/>
            <w:r w:rsidRPr="00FA31F8">
              <w:rPr>
                <w:color w:val="000000"/>
                <w:sz w:val="24"/>
                <w:szCs w:val="24"/>
              </w:rPr>
              <w:t xml:space="preserve"> - на 60 кв. </w:t>
            </w:r>
            <w:proofErr w:type="spellStart"/>
            <w:r w:rsidRPr="00FA31F8">
              <w:rPr>
                <w:color w:val="000000"/>
                <w:sz w:val="24"/>
                <w:szCs w:val="24"/>
              </w:rPr>
              <w:t>метрів</w:t>
            </w:r>
            <w:proofErr w:type="spellEnd"/>
            <w:r w:rsidRPr="00FA31F8">
              <w:rPr>
                <w:color w:val="000000"/>
                <w:sz w:val="24"/>
                <w:szCs w:val="24"/>
              </w:rPr>
              <w:t>;</w:t>
            </w:r>
          </w:p>
          <w:p w:rsidR="00134ADA" w:rsidRPr="00FA31F8" w:rsidRDefault="00134ADA" w:rsidP="00C21C46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A31F8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FA31F8">
              <w:rPr>
                <w:color w:val="000000"/>
                <w:sz w:val="24"/>
                <w:szCs w:val="24"/>
              </w:rPr>
              <w:t xml:space="preserve">) для </w:t>
            </w:r>
            <w:proofErr w:type="spellStart"/>
            <w:r w:rsidRPr="00FA31F8">
              <w:rPr>
                <w:color w:val="000000"/>
                <w:sz w:val="24"/>
                <w:szCs w:val="24"/>
              </w:rPr>
              <w:t>житлового</w:t>
            </w:r>
            <w:proofErr w:type="spellEnd"/>
            <w:r w:rsidRPr="00FA31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1F8">
              <w:rPr>
                <w:color w:val="000000"/>
                <w:sz w:val="24"/>
                <w:szCs w:val="24"/>
              </w:rPr>
              <w:t>будинку</w:t>
            </w:r>
            <w:proofErr w:type="spellEnd"/>
            <w:r w:rsidRPr="00FA31F8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A31F8">
              <w:rPr>
                <w:color w:val="000000"/>
                <w:sz w:val="24"/>
                <w:szCs w:val="24"/>
              </w:rPr>
              <w:t>будинків</w:t>
            </w:r>
            <w:proofErr w:type="spellEnd"/>
            <w:r w:rsidRPr="00FA31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1F8">
              <w:rPr>
                <w:color w:val="000000"/>
                <w:sz w:val="24"/>
                <w:szCs w:val="24"/>
              </w:rPr>
              <w:t>незалежно</w:t>
            </w:r>
            <w:proofErr w:type="spellEnd"/>
            <w:r w:rsidRPr="00FA31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1F8">
              <w:rPr>
                <w:color w:val="000000"/>
                <w:sz w:val="24"/>
                <w:szCs w:val="24"/>
              </w:rPr>
              <w:t>від</w:t>
            </w:r>
            <w:proofErr w:type="spellEnd"/>
            <w:r w:rsidRPr="00FA31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1F8">
              <w:rPr>
                <w:color w:val="000000"/>
                <w:sz w:val="24"/>
                <w:szCs w:val="24"/>
              </w:rPr>
              <w:t>їх</w:t>
            </w:r>
            <w:proofErr w:type="spellEnd"/>
            <w:r w:rsidRPr="00FA31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1F8">
              <w:rPr>
                <w:color w:val="000000"/>
                <w:sz w:val="24"/>
                <w:szCs w:val="24"/>
              </w:rPr>
              <w:t>кількості</w:t>
            </w:r>
            <w:proofErr w:type="spellEnd"/>
            <w:r w:rsidRPr="00FA31F8">
              <w:rPr>
                <w:color w:val="000000"/>
                <w:sz w:val="24"/>
                <w:szCs w:val="24"/>
              </w:rPr>
              <w:t xml:space="preserve"> - на 120 кв. </w:t>
            </w:r>
            <w:proofErr w:type="spellStart"/>
            <w:r w:rsidRPr="00FA31F8">
              <w:rPr>
                <w:color w:val="000000"/>
                <w:sz w:val="24"/>
                <w:szCs w:val="24"/>
              </w:rPr>
              <w:t>метрів</w:t>
            </w:r>
            <w:proofErr w:type="spellEnd"/>
            <w:r w:rsidRPr="00FA31F8">
              <w:rPr>
                <w:color w:val="000000"/>
                <w:sz w:val="24"/>
                <w:szCs w:val="24"/>
              </w:rPr>
              <w:t>;</w:t>
            </w:r>
          </w:p>
          <w:p w:rsidR="00134ADA" w:rsidRPr="005F52F9" w:rsidRDefault="00134ADA" w:rsidP="00C21C46">
            <w:pPr>
              <w:pStyle w:val="aa"/>
              <w:tabs>
                <w:tab w:val="left" w:pos="56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proofErr w:type="gramStart"/>
            <w:r w:rsidRPr="00CA0FAA">
              <w:t>в</w:t>
            </w:r>
            <w:proofErr w:type="gramEnd"/>
            <w:r w:rsidRPr="00CA0FAA">
              <w:t xml:space="preserve">) для </w:t>
            </w:r>
            <w:proofErr w:type="spellStart"/>
            <w:r w:rsidRPr="00CA0FAA">
              <w:t>різних</w:t>
            </w:r>
            <w:proofErr w:type="spellEnd"/>
            <w:r w:rsidRPr="00CA0FAA">
              <w:t xml:space="preserve"> </w:t>
            </w:r>
            <w:proofErr w:type="spellStart"/>
            <w:r w:rsidRPr="00CA0FAA">
              <w:t>типів</w:t>
            </w:r>
            <w:proofErr w:type="spellEnd"/>
            <w:r w:rsidRPr="00CA0FAA">
              <w:t xml:space="preserve"> </w:t>
            </w:r>
            <w:proofErr w:type="spellStart"/>
            <w:r w:rsidRPr="00CA0FAA">
              <w:t>об’єктів</w:t>
            </w:r>
            <w:proofErr w:type="spellEnd"/>
            <w:r w:rsidRPr="00CA0FAA">
              <w:t xml:space="preserve"> </w:t>
            </w:r>
            <w:proofErr w:type="spellStart"/>
            <w:r w:rsidRPr="00CA0FAA">
              <w:t>житлової</w:t>
            </w:r>
            <w:proofErr w:type="spellEnd"/>
            <w:r w:rsidRPr="00CA0FAA">
              <w:t xml:space="preserve"> </w:t>
            </w:r>
            <w:proofErr w:type="spellStart"/>
            <w:r w:rsidRPr="00CA0FAA">
              <w:t>нерухомості</w:t>
            </w:r>
            <w:proofErr w:type="spellEnd"/>
            <w:r w:rsidRPr="00CA0FAA">
              <w:t xml:space="preserve">, в тому </w:t>
            </w:r>
            <w:proofErr w:type="spellStart"/>
            <w:r w:rsidRPr="00CA0FAA">
              <w:t>числі</w:t>
            </w:r>
            <w:proofErr w:type="spellEnd"/>
            <w:r w:rsidRPr="00CA0FAA">
              <w:t xml:space="preserve"> </w:t>
            </w:r>
            <w:proofErr w:type="spellStart"/>
            <w:r w:rsidRPr="00CA0FAA">
              <w:t>їх</w:t>
            </w:r>
            <w:proofErr w:type="spellEnd"/>
            <w:r w:rsidRPr="00CA0FAA">
              <w:t xml:space="preserve"> </w:t>
            </w:r>
            <w:proofErr w:type="spellStart"/>
            <w:r w:rsidRPr="00CA0FAA">
              <w:t>часток</w:t>
            </w:r>
            <w:proofErr w:type="spellEnd"/>
            <w:r w:rsidRPr="00CA0FAA">
              <w:t xml:space="preserve"> (у </w:t>
            </w:r>
            <w:proofErr w:type="spellStart"/>
            <w:r w:rsidRPr="00CA0FAA">
              <w:t>разі</w:t>
            </w:r>
            <w:proofErr w:type="spellEnd"/>
            <w:r w:rsidRPr="00CA0FAA">
              <w:t xml:space="preserve"> </w:t>
            </w:r>
            <w:proofErr w:type="spellStart"/>
            <w:r w:rsidRPr="00CA0FAA">
              <w:t>одночасного</w:t>
            </w:r>
            <w:proofErr w:type="spellEnd"/>
            <w:r w:rsidRPr="00CA0FAA">
              <w:t xml:space="preserve"> </w:t>
            </w:r>
            <w:proofErr w:type="spellStart"/>
            <w:r w:rsidRPr="00CA0FAA">
              <w:t>перебування</w:t>
            </w:r>
            <w:proofErr w:type="spellEnd"/>
            <w:r w:rsidRPr="00CA0FAA">
              <w:t xml:space="preserve"> у </w:t>
            </w:r>
            <w:proofErr w:type="spellStart"/>
            <w:r w:rsidRPr="00CA0FAA">
              <w:t>власності</w:t>
            </w:r>
            <w:proofErr w:type="spellEnd"/>
            <w:r w:rsidRPr="00CA0FAA">
              <w:t xml:space="preserve"> </w:t>
            </w:r>
            <w:proofErr w:type="spellStart"/>
            <w:r w:rsidRPr="00CA0FAA">
              <w:t>платника</w:t>
            </w:r>
            <w:proofErr w:type="spellEnd"/>
            <w:r w:rsidRPr="00CA0FAA">
              <w:t xml:space="preserve"> </w:t>
            </w:r>
            <w:proofErr w:type="spellStart"/>
            <w:r w:rsidRPr="00CA0FAA">
              <w:t>податку</w:t>
            </w:r>
            <w:proofErr w:type="spellEnd"/>
            <w:r w:rsidRPr="00CA0FAA">
              <w:t xml:space="preserve"> </w:t>
            </w:r>
            <w:proofErr w:type="spellStart"/>
            <w:r w:rsidRPr="00CA0FAA">
              <w:t>квартири</w:t>
            </w:r>
            <w:proofErr w:type="spellEnd"/>
            <w:r w:rsidRPr="00CA0FAA">
              <w:t xml:space="preserve">/квартир та </w:t>
            </w:r>
            <w:proofErr w:type="spellStart"/>
            <w:r w:rsidRPr="00CA0FAA">
              <w:t>житлового</w:t>
            </w:r>
            <w:proofErr w:type="spellEnd"/>
            <w:r w:rsidRPr="00CA0FAA">
              <w:t xml:space="preserve"> </w:t>
            </w:r>
            <w:proofErr w:type="spellStart"/>
            <w:r w:rsidRPr="00CA0FAA">
              <w:t>будинку</w:t>
            </w:r>
            <w:proofErr w:type="spellEnd"/>
            <w:r w:rsidRPr="00CA0FAA">
              <w:t>/</w:t>
            </w:r>
            <w:proofErr w:type="spellStart"/>
            <w:r w:rsidRPr="00CA0FAA">
              <w:t>будинків</w:t>
            </w:r>
            <w:proofErr w:type="spellEnd"/>
            <w:r w:rsidRPr="00CA0FAA">
              <w:t xml:space="preserve">, у тому </w:t>
            </w:r>
            <w:proofErr w:type="spellStart"/>
            <w:r w:rsidRPr="00CA0FAA">
              <w:t>числі</w:t>
            </w:r>
            <w:proofErr w:type="spellEnd"/>
            <w:r w:rsidRPr="00CA0FAA">
              <w:t xml:space="preserve"> </w:t>
            </w:r>
            <w:proofErr w:type="spellStart"/>
            <w:r w:rsidRPr="00CA0FAA">
              <w:t>їх</w:t>
            </w:r>
            <w:proofErr w:type="spellEnd"/>
            <w:r w:rsidRPr="00CA0FAA">
              <w:t xml:space="preserve"> </w:t>
            </w:r>
            <w:proofErr w:type="spellStart"/>
            <w:r w:rsidRPr="00CA0FAA">
              <w:t>часток</w:t>
            </w:r>
            <w:proofErr w:type="spellEnd"/>
            <w:r w:rsidRPr="00CA0FAA">
              <w:t xml:space="preserve">), - на 180 кв. </w:t>
            </w:r>
            <w:proofErr w:type="spellStart"/>
            <w:r w:rsidRPr="00CA0FAA">
              <w:t>метрів</w:t>
            </w:r>
            <w:proofErr w:type="spellEnd"/>
          </w:p>
        </w:tc>
        <w:tc>
          <w:tcPr>
            <w:tcW w:w="1357" w:type="pct"/>
            <w:vAlign w:val="center"/>
          </w:tcPr>
          <w:p w:rsidR="00134ADA" w:rsidRPr="005F52F9" w:rsidRDefault="00134ADA" w:rsidP="00C21C46">
            <w:pPr>
              <w:pStyle w:val="a3"/>
              <w:spacing w:before="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34ADA" w:rsidRPr="005F52F9" w:rsidTr="00C21C46">
        <w:tc>
          <w:tcPr>
            <w:tcW w:w="3643" w:type="pct"/>
            <w:vAlign w:val="center"/>
          </w:tcPr>
          <w:p w:rsidR="00134ADA" w:rsidRDefault="00134ADA" w:rsidP="00C21C46">
            <w:pPr>
              <w:pStyle w:val="aa"/>
              <w:tabs>
                <w:tab w:val="left" w:pos="56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Pr="005F52F9">
              <w:rPr>
                <w:lang w:val="uk-UA"/>
              </w:rPr>
              <w:t xml:space="preserve">ізичні особи </w:t>
            </w:r>
            <w:r>
              <w:rPr>
                <w:lang w:val="uk-UA"/>
              </w:rPr>
              <w:t xml:space="preserve">/ </w:t>
            </w:r>
            <w:r w:rsidRPr="005F52F9">
              <w:rPr>
                <w:lang w:val="uk-UA"/>
              </w:rPr>
              <w:t>Об'єкти нежитлової нерухомості, а саме господарськ</w:t>
            </w:r>
            <w:r>
              <w:rPr>
                <w:lang w:val="uk-UA"/>
              </w:rPr>
              <w:t>і</w:t>
            </w:r>
            <w:r w:rsidRPr="005F52F9">
              <w:rPr>
                <w:lang w:val="uk-UA"/>
              </w:rPr>
              <w:t xml:space="preserve"> (присадибн</w:t>
            </w:r>
            <w:r>
              <w:rPr>
                <w:lang w:val="uk-UA"/>
              </w:rPr>
              <w:t>і</w:t>
            </w:r>
            <w:r w:rsidRPr="005F52F9">
              <w:rPr>
                <w:lang w:val="uk-UA"/>
              </w:rPr>
              <w:t>) будівл</w:t>
            </w:r>
            <w:r>
              <w:rPr>
                <w:lang w:val="uk-UA"/>
              </w:rPr>
              <w:t>і</w:t>
            </w:r>
            <w:r w:rsidRPr="005F52F9">
              <w:rPr>
                <w:lang w:val="uk-UA"/>
              </w:rPr>
              <w:t xml:space="preserve"> - допоміжн</w:t>
            </w:r>
            <w:r>
              <w:rPr>
                <w:lang w:val="uk-UA"/>
              </w:rPr>
              <w:t>і</w:t>
            </w:r>
            <w:r w:rsidRPr="005F52F9">
              <w:rPr>
                <w:lang w:val="uk-UA"/>
              </w:rPr>
              <w:t xml:space="preserve"> (нежитлов</w:t>
            </w:r>
            <w:r>
              <w:rPr>
                <w:lang w:val="uk-UA"/>
              </w:rPr>
              <w:t>і</w:t>
            </w:r>
            <w:r w:rsidRPr="005F52F9">
              <w:rPr>
                <w:lang w:val="uk-UA"/>
              </w:rPr>
              <w:t>) приміщен</w:t>
            </w:r>
            <w:r>
              <w:rPr>
                <w:lang w:val="uk-UA"/>
              </w:rPr>
              <w:t>ня</w:t>
            </w:r>
            <w:r w:rsidRPr="005F52F9">
              <w:rPr>
                <w:lang w:val="uk-UA"/>
              </w:rPr>
              <w:t>, до яких належать сараї, хліви, гаражі, літні кухні, майстерні, вбиральні, погреби, навіси, котельні, бойлерні, трансформаторні підстанції тощо</w:t>
            </w:r>
          </w:p>
        </w:tc>
        <w:tc>
          <w:tcPr>
            <w:tcW w:w="1357" w:type="pct"/>
            <w:vAlign w:val="center"/>
          </w:tcPr>
          <w:p w:rsidR="00134ADA" w:rsidRPr="005F52F9" w:rsidRDefault="00134ADA" w:rsidP="00C21C46">
            <w:pPr>
              <w:pStyle w:val="a3"/>
              <w:spacing w:before="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34ADA" w:rsidRPr="005F52F9" w:rsidTr="00C21C46">
        <w:tc>
          <w:tcPr>
            <w:tcW w:w="3643" w:type="pct"/>
            <w:vAlign w:val="center"/>
          </w:tcPr>
          <w:p w:rsidR="00134ADA" w:rsidRDefault="00134ADA" w:rsidP="00C21C46">
            <w:pPr>
              <w:pStyle w:val="aa"/>
              <w:tabs>
                <w:tab w:val="left" w:pos="56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Pr="005F52F9">
              <w:rPr>
                <w:lang w:val="uk-UA"/>
              </w:rPr>
              <w:t>ізичні особи - учасники АТО, сім’ї, члени яких загинули внаслідок участі в АТО, учасники бойових дій, чорнобильці та інваліди 1 групи</w:t>
            </w:r>
            <w:r>
              <w:rPr>
                <w:lang w:val="uk-UA"/>
              </w:rPr>
              <w:t xml:space="preserve"> / </w:t>
            </w:r>
            <w:r w:rsidRPr="005F52F9">
              <w:rPr>
                <w:lang w:val="uk-UA"/>
              </w:rPr>
              <w:t xml:space="preserve">Об'єкти </w:t>
            </w:r>
            <w:r>
              <w:rPr>
                <w:lang w:val="uk-UA"/>
              </w:rPr>
              <w:t xml:space="preserve">житлової та </w:t>
            </w:r>
            <w:r w:rsidRPr="005F52F9">
              <w:rPr>
                <w:lang w:val="uk-UA"/>
              </w:rPr>
              <w:t>нежитлової нерухомості</w:t>
            </w:r>
          </w:p>
        </w:tc>
        <w:tc>
          <w:tcPr>
            <w:tcW w:w="1357" w:type="pct"/>
            <w:vAlign w:val="center"/>
          </w:tcPr>
          <w:p w:rsidR="00134ADA" w:rsidRPr="005F52F9" w:rsidRDefault="00134ADA" w:rsidP="00C21C46">
            <w:pPr>
              <w:pStyle w:val="a3"/>
              <w:spacing w:before="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34ADA" w:rsidRPr="005F52F9" w:rsidTr="00C21C46">
        <w:tc>
          <w:tcPr>
            <w:tcW w:w="3643" w:type="pct"/>
            <w:vAlign w:val="center"/>
          </w:tcPr>
          <w:p w:rsidR="00134ADA" w:rsidRPr="005F52F9" w:rsidRDefault="00134ADA" w:rsidP="00C21C46">
            <w:pPr>
              <w:pStyle w:val="aa"/>
              <w:tabs>
                <w:tab w:val="left" w:pos="56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5F52F9">
              <w:rPr>
                <w:lang w:val="uk-UA"/>
              </w:rPr>
              <w:t>елігійні організації України - власники об'єктів житлової та/або нежитлової нерухомості, статути (положення) яких зареєстровані у встановленому законом порядку, та використовуються для забезпечення діяльності, передбаченої такими статутами (положеннями)</w:t>
            </w:r>
            <w:r>
              <w:rPr>
                <w:lang w:val="uk-UA"/>
              </w:rPr>
              <w:t xml:space="preserve"> /</w:t>
            </w:r>
            <w:r w:rsidRPr="005F52F9">
              <w:rPr>
                <w:lang w:val="uk-UA"/>
              </w:rPr>
              <w:t xml:space="preserve"> Об'єкти житлової та нежитлової нерухомості  </w:t>
            </w:r>
          </w:p>
        </w:tc>
        <w:tc>
          <w:tcPr>
            <w:tcW w:w="1357" w:type="pct"/>
            <w:vAlign w:val="center"/>
          </w:tcPr>
          <w:p w:rsidR="00134ADA" w:rsidRPr="005F52F9" w:rsidRDefault="00134ADA" w:rsidP="00C21C46">
            <w:pPr>
              <w:pStyle w:val="a3"/>
              <w:spacing w:before="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34ADA" w:rsidRPr="005F52F9" w:rsidRDefault="00134ADA" w:rsidP="00134A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52F9">
        <w:rPr>
          <w:rFonts w:ascii="Times New Roman" w:hAnsi="Times New Roman" w:cs="Times New Roman"/>
          <w:sz w:val="24"/>
          <w:szCs w:val="24"/>
        </w:rPr>
        <w:t>Примітка:</w:t>
      </w:r>
    </w:p>
    <w:p w:rsidR="00134ADA" w:rsidRPr="005F52F9" w:rsidRDefault="00134ADA" w:rsidP="00134ADA">
      <w:pPr>
        <w:pStyle w:val="aa"/>
        <w:spacing w:before="0" w:beforeAutospacing="0" w:after="0" w:afterAutospacing="0"/>
        <w:ind w:firstLine="708"/>
        <w:jc w:val="both"/>
        <w:rPr>
          <w:lang w:val="uk-UA"/>
        </w:rPr>
      </w:pPr>
      <w:r w:rsidRPr="005F52F9">
        <w:rPr>
          <w:lang w:val="uk-UA"/>
        </w:rPr>
        <w:t>Пільги з податку, що сплачується в місті Южноукраїнську з об'єктів житлової нерухомості, для фізичних осіб не надаються на:</w:t>
      </w:r>
    </w:p>
    <w:p w:rsidR="00134ADA" w:rsidRPr="005F52F9" w:rsidRDefault="00134ADA" w:rsidP="00134ADA">
      <w:pPr>
        <w:pStyle w:val="aa"/>
        <w:spacing w:before="0" w:beforeAutospacing="0" w:after="0" w:afterAutospacing="0"/>
        <w:jc w:val="both"/>
        <w:rPr>
          <w:lang w:val="uk-UA"/>
        </w:rPr>
      </w:pPr>
      <w:r w:rsidRPr="005F52F9">
        <w:rPr>
          <w:lang w:val="uk-UA"/>
        </w:rPr>
        <w:t>об'єкт/об'єкти оподаткування, якщо площа такого/таких об'єкта/об'єктів перевищує п'ятикратний розмір неоподатковуваної площі, затвердженої рішенням Южноукраїнської міської ради;</w:t>
      </w:r>
    </w:p>
    <w:p w:rsidR="00134ADA" w:rsidRPr="005F52F9" w:rsidRDefault="00134ADA" w:rsidP="00134ADA">
      <w:pPr>
        <w:pStyle w:val="aa"/>
        <w:spacing w:before="0" w:beforeAutospacing="0" w:after="0" w:afterAutospacing="0"/>
        <w:jc w:val="both"/>
        <w:rPr>
          <w:lang w:val="uk-UA"/>
        </w:rPr>
      </w:pPr>
      <w:r w:rsidRPr="005F52F9">
        <w:rPr>
          <w:lang w:val="uk-UA"/>
        </w:rPr>
        <w:t>об'єкти оподаткування, що використовуються їх власниками з метою одержання доходів (здаються в оренду, лізинг, позичку, використовуються у підприємницькій діяльності).</w:t>
      </w:r>
    </w:p>
    <w:p w:rsidR="00134ADA" w:rsidRPr="005F52F9" w:rsidRDefault="00134ADA" w:rsidP="00134ADA">
      <w:pPr>
        <w:pStyle w:val="a3"/>
        <w:spacing w:before="0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34ADA" w:rsidRDefault="00134ADA" w:rsidP="00134ADA">
      <w:pPr>
        <w:pStyle w:val="a3"/>
        <w:spacing w:before="0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34ADA" w:rsidRDefault="00134ADA" w:rsidP="00134ADA">
      <w:pPr>
        <w:pStyle w:val="a3"/>
        <w:spacing w:before="0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34ADA" w:rsidRDefault="00134ADA" w:rsidP="00134ADA">
      <w:pPr>
        <w:pStyle w:val="a3"/>
        <w:spacing w:before="0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34ADA" w:rsidRDefault="00134ADA" w:rsidP="00134ADA">
      <w:pPr>
        <w:pStyle w:val="a3"/>
        <w:spacing w:before="0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34ADA" w:rsidRPr="005F52F9" w:rsidRDefault="00134ADA" w:rsidP="00134ADA">
      <w:pPr>
        <w:pStyle w:val="a3"/>
        <w:spacing w:before="0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52F9">
        <w:rPr>
          <w:rFonts w:ascii="Times New Roman" w:hAnsi="Times New Roman" w:cs="Times New Roman"/>
          <w:noProof/>
          <w:sz w:val="24"/>
          <w:szCs w:val="24"/>
        </w:rPr>
        <w:t>Перший заступник міського головми з</w:t>
      </w:r>
    </w:p>
    <w:p w:rsidR="00134ADA" w:rsidRPr="005F52F9" w:rsidRDefault="00134ADA" w:rsidP="00134ADA">
      <w:pPr>
        <w:pStyle w:val="a3"/>
        <w:spacing w:before="0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52F9">
        <w:rPr>
          <w:rFonts w:ascii="Times New Roman" w:hAnsi="Times New Roman" w:cs="Times New Roman"/>
          <w:noProof/>
          <w:sz w:val="24"/>
          <w:szCs w:val="24"/>
        </w:rPr>
        <w:t xml:space="preserve">питань двіяльності виконавчих органів ради </w:t>
      </w:r>
      <w:r w:rsidRPr="005F52F9">
        <w:rPr>
          <w:rFonts w:ascii="Times New Roman" w:hAnsi="Times New Roman" w:cs="Times New Roman"/>
          <w:noProof/>
          <w:sz w:val="24"/>
          <w:szCs w:val="24"/>
        </w:rPr>
        <w:tab/>
      </w:r>
      <w:r w:rsidRPr="005F52F9">
        <w:rPr>
          <w:rFonts w:ascii="Times New Roman" w:hAnsi="Times New Roman" w:cs="Times New Roman"/>
          <w:noProof/>
          <w:sz w:val="24"/>
          <w:szCs w:val="24"/>
        </w:rPr>
        <w:tab/>
      </w:r>
      <w:r w:rsidRPr="005F52F9">
        <w:rPr>
          <w:rFonts w:ascii="Times New Roman" w:hAnsi="Times New Roman" w:cs="Times New Roman"/>
          <w:noProof/>
          <w:sz w:val="24"/>
          <w:szCs w:val="24"/>
        </w:rPr>
        <w:tab/>
      </w:r>
      <w:r w:rsidRPr="005F52F9">
        <w:rPr>
          <w:rFonts w:ascii="Times New Roman" w:hAnsi="Times New Roman" w:cs="Times New Roman"/>
          <w:noProof/>
          <w:sz w:val="24"/>
          <w:szCs w:val="24"/>
        </w:rPr>
        <w:tab/>
        <w:t>Г.Ф. Мустяца</w:t>
      </w:r>
    </w:p>
    <w:p w:rsidR="00134ADA" w:rsidRPr="005F52F9" w:rsidRDefault="00134ADA" w:rsidP="00134ADA">
      <w:pPr>
        <w:pStyle w:val="a3"/>
        <w:spacing w:before="0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34ADA" w:rsidRPr="005F52F9" w:rsidRDefault="00134ADA" w:rsidP="00134A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4ADA" w:rsidRPr="005F52F9" w:rsidRDefault="00134ADA" w:rsidP="00134A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4ADA" w:rsidRDefault="00134ADA" w:rsidP="00134ADA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134ADA" w:rsidRDefault="00134ADA" w:rsidP="00134ADA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134ADA" w:rsidRDefault="00134ADA" w:rsidP="00134ADA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134ADA" w:rsidRDefault="00134ADA" w:rsidP="00134ADA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134ADA" w:rsidRDefault="00134ADA" w:rsidP="00134ADA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134ADA" w:rsidRDefault="00134ADA" w:rsidP="00134ADA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134ADA" w:rsidRDefault="00134ADA" w:rsidP="00134ADA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134ADA" w:rsidRDefault="00134ADA" w:rsidP="00134ADA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134ADA" w:rsidRDefault="00134ADA" w:rsidP="00134ADA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134ADA" w:rsidRDefault="00134ADA" w:rsidP="00134ADA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134ADA" w:rsidRDefault="00134ADA" w:rsidP="00134ADA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134ADA" w:rsidRDefault="00134ADA" w:rsidP="00134ADA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134ADA" w:rsidRDefault="00134ADA" w:rsidP="00134ADA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134ADA" w:rsidRDefault="00134ADA" w:rsidP="00134ADA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134ADA" w:rsidRDefault="00134ADA" w:rsidP="00134ADA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134ADA" w:rsidRDefault="00134ADA" w:rsidP="00134ADA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134ADA" w:rsidRDefault="00134ADA" w:rsidP="00134ADA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134ADA" w:rsidRDefault="00134ADA" w:rsidP="00134ADA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134ADA" w:rsidRDefault="00134ADA" w:rsidP="00134ADA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134ADA" w:rsidRDefault="00134ADA" w:rsidP="00134ADA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134ADA" w:rsidRDefault="00134ADA" w:rsidP="00134ADA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134ADA" w:rsidRDefault="00134ADA" w:rsidP="00134ADA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134ADA" w:rsidRDefault="00134ADA" w:rsidP="00134ADA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134ADA" w:rsidRDefault="00134ADA" w:rsidP="00134ADA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134ADA" w:rsidRDefault="00134ADA" w:rsidP="00134ADA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134ADA" w:rsidRDefault="00134ADA" w:rsidP="00134ADA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134ADA" w:rsidRDefault="00134ADA" w:rsidP="00134ADA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134ADA" w:rsidRDefault="00134ADA" w:rsidP="00134ADA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134ADA" w:rsidRDefault="00134ADA" w:rsidP="00134ADA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134ADA" w:rsidRDefault="00134ADA" w:rsidP="00134ADA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134ADA" w:rsidRDefault="00134ADA" w:rsidP="00134ADA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134ADA" w:rsidRDefault="00134ADA" w:rsidP="00134ADA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134ADA" w:rsidRDefault="00134ADA" w:rsidP="00134ADA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134ADA" w:rsidRDefault="00134ADA" w:rsidP="00134ADA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134ADA" w:rsidRDefault="00134ADA" w:rsidP="00134ADA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134ADA" w:rsidRDefault="00134ADA" w:rsidP="00134ADA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134ADA" w:rsidRDefault="00134ADA" w:rsidP="00134ADA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134ADA" w:rsidRDefault="00134ADA" w:rsidP="00134ADA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4E3CA5" w:rsidRPr="00134ADA" w:rsidRDefault="004E3CA5">
      <w:pPr>
        <w:rPr>
          <w:lang w:val="uk-UA"/>
        </w:rPr>
      </w:pPr>
    </w:p>
    <w:sectPr w:rsidR="004E3CA5" w:rsidRPr="00134ADA" w:rsidSect="00134ADA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hograp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3023C"/>
    <w:multiLevelType w:val="hybridMultilevel"/>
    <w:tmpl w:val="3A5071BA"/>
    <w:lvl w:ilvl="0" w:tplc="46964A6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2D8235B"/>
    <w:multiLevelType w:val="hybridMultilevel"/>
    <w:tmpl w:val="06B48632"/>
    <w:lvl w:ilvl="0" w:tplc="1850262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i/>
        <w:iCs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7E4FAE"/>
    <w:multiLevelType w:val="hybridMultilevel"/>
    <w:tmpl w:val="7A440DE8"/>
    <w:lvl w:ilvl="0" w:tplc="0C125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F861EA"/>
    <w:multiLevelType w:val="multilevel"/>
    <w:tmpl w:val="3956F0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9" w:hanging="180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ADA"/>
    <w:rsid w:val="000B042D"/>
    <w:rsid w:val="00115B2C"/>
    <w:rsid w:val="00134ADA"/>
    <w:rsid w:val="004E3CA5"/>
    <w:rsid w:val="00D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903EDC8-E7BA-42B2-84B5-2AC79EF8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A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4AD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Lithograph" w:eastAsia="Calibri" w:hAnsi="Lithograph" w:cs="Lithograph"/>
      <w:b/>
      <w:bCs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34ADA"/>
    <w:pPr>
      <w:keepNext/>
      <w:ind w:right="284"/>
      <w:jc w:val="center"/>
      <w:outlineLvl w:val="1"/>
    </w:pPr>
    <w:rPr>
      <w:b/>
      <w:bCs/>
      <w:spacing w:val="4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34A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34ADA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34ADA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134ADA"/>
    <w:pPr>
      <w:keepNext/>
      <w:overflowPunct/>
      <w:autoSpaceDE/>
      <w:autoSpaceDN/>
      <w:adjustRightInd/>
      <w:ind w:right="1511"/>
      <w:jc w:val="both"/>
      <w:textAlignment w:val="auto"/>
      <w:outlineLvl w:val="5"/>
    </w:pPr>
    <w:rPr>
      <w:b/>
      <w:bCs/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134ADA"/>
    <w:pPr>
      <w:keepNext/>
      <w:tabs>
        <w:tab w:val="num" w:pos="600"/>
      </w:tabs>
      <w:overflowPunct/>
      <w:autoSpaceDE/>
      <w:autoSpaceDN/>
      <w:adjustRightInd/>
      <w:textAlignment w:val="auto"/>
      <w:outlineLvl w:val="6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ADA"/>
    <w:rPr>
      <w:rFonts w:ascii="Lithograph" w:eastAsia="Calibri" w:hAnsi="Lithograph" w:cs="Lithograph"/>
      <w:b/>
      <w:bCs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134ADA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34AD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34A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34ADA"/>
    <w:rPr>
      <w:rFonts w:ascii="Times New Roman" w:eastAsia="Times New Roman" w:hAnsi="Times New Roman" w:cs="Times New Roman"/>
      <w:b/>
      <w:bCs/>
      <w:i/>
      <w:iCs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134AD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134ADA"/>
    <w:rPr>
      <w:rFonts w:ascii="Times New Roman" w:eastAsia="Times New Roman" w:hAnsi="Times New Roman" w:cs="Times New Roman"/>
      <w:b/>
      <w:bCs/>
      <w:sz w:val="26"/>
      <w:szCs w:val="26"/>
      <w:lang w:val="uk-UA" w:eastAsia="ru-RU"/>
    </w:rPr>
  </w:style>
  <w:style w:type="paragraph" w:customStyle="1" w:styleId="31">
    <w:name w:val="Столбец 3"/>
    <w:uiPriority w:val="99"/>
    <w:rsid w:val="00134AD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3">
    <w:name w:val="Нормальний текст"/>
    <w:basedOn w:val="a"/>
    <w:uiPriority w:val="99"/>
    <w:rsid w:val="00134ADA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 w:cs="Antiqua"/>
      <w:sz w:val="26"/>
      <w:szCs w:val="26"/>
      <w:lang w:val="uk-UA"/>
    </w:rPr>
  </w:style>
  <w:style w:type="paragraph" w:styleId="a4">
    <w:name w:val="List Paragraph"/>
    <w:basedOn w:val="a"/>
    <w:uiPriority w:val="99"/>
    <w:qFormat/>
    <w:rsid w:val="00134ADA"/>
    <w:pPr>
      <w:overflowPunct/>
      <w:autoSpaceDE/>
      <w:autoSpaceDN/>
      <w:adjustRightInd/>
      <w:ind w:left="720"/>
      <w:textAlignment w:val="auto"/>
    </w:pPr>
  </w:style>
  <w:style w:type="paragraph" w:styleId="a5">
    <w:name w:val="Balloon Text"/>
    <w:basedOn w:val="a"/>
    <w:link w:val="a6"/>
    <w:uiPriority w:val="99"/>
    <w:semiHidden/>
    <w:rsid w:val="00134A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A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Назва документа"/>
    <w:basedOn w:val="a"/>
    <w:next w:val="a3"/>
    <w:uiPriority w:val="99"/>
    <w:rsid w:val="00134ADA"/>
    <w:pPr>
      <w:keepNext/>
      <w:keepLines/>
      <w:overflowPunct/>
      <w:autoSpaceDE/>
      <w:autoSpaceDN/>
      <w:adjustRightInd/>
      <w:spacing w:before="240" w:after="240"/>
      <w:jc w:val="center"/>
      <w:textAlignment w:val="auto"/>
    </w:pPr>
    <w:rPr>
      <w:rFonts w:ascii="Antiqua" w:hAnsi="Antiqua" w:cs="Antiqua"/>
      <w:b/>
      <w:bCs/>
      <w:sz w:val="26"/>
      <w:szCs w:val="26"/>
      <w:lang w:val="uk-UA"/>
    </w:rPr>
  </w:style>
  <w:style w:type="paragraph" w:customStyle="1" w:styleId="a8">
    <w:name w:val="Знак Знак Знак Знак Знак Знак Знак"/>
    <w:basedOn w:val="a"/>
    <w:uiPriority w:val="99"/>
    <w:rsid w:val="00134ADA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CharChar2">
    <w:name w:val="Char Char2"/>
    <w:basedOn w:val="a"/>
    <w:uiPriority w:val="99"/>
    <w:rsid w:val="00134ADA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9">
    <w:name w:val="Strong"/>
    <w:basedOn w:val="a0"/>
    <w:uiPriority w:val="22"/>
    <w:qFormat/>
    <w:rsid w:val="00134ADA"/>
    <w:rPr>
      <w:b/>
      <w:bCs/>
    </w:rPr>
  </w:style>
  <w:style w:type="character" w:customStyle="1" w:styleId="apple-converted-space">
    <w:name w:val="apple-converted-space"/>
    <w:basedOn w:val="a0"/>
    <w:uiPriority w:val="99"/>
    <w:rsid w:val="00134ADA"/>
  </w:style>
  <w:style w:type="paragraph" w:styleId="aa">
    <w:name w:val="Normal (Web)"/>
    <w:basedOn w:val="a"/>
    <w:rsid w:val="00134A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basedOn w:val="a0"/>
    <w:uiPriority w:val="99"/>
    <w:rsid w:val="00134ADA"/>
    <w:rPr>
      <w:color w:val="0000FF"/>
      <w:u w:val="single"/>
    </w:rPr>
  </w:style>
  <w:style w:type="paragraph" w:customStyle="1" w:styleId="tjbmf">
    <w:name w:val="tj bmf"/>
    <w:basedOn w:val="a"/>
    <w:uiPriority w:val="99"/>
    <w:rsid w:val="00134A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FollowedHyperlink"/>
    <w:basedOn w:val="a0"/>
    <w:uiPriority w:val="99"/>
    <w:rsid w:val="00134ADA"/>
    <w:rPr>
      <w:color w:val="800080"/>
      <w:u w:val="single"/>
    </w:rPr>
  </w:style>
  <w:style w:type="table" w:styleId="ad">
    <w:name w:val="Table Grid"/>
    <w:basedOn w:val="a1"/>
    <w:uiPriority w:val="99"/>
    <w:rsid w:val="00134A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Столбец3"/>
    <w:basedOn w:val="a"/>
    <w:uiPriority w:val="99"/>
    <w:rsid w:val="00134ADA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matchword9">
    <w:name w:val="match word9"/>
    <w:basedOn w:val="a0"/>
    <w:uiPriority w:val="99"/>
    <w:rsid w:val="00134ADA"/>
  </w:style>
  <w:style w:type="character" w:customStyle="1" w:styleId="matchword1">
    <w:name w:val="match word1"/>
    <w:basedOn w:val="a0"/>
    <w:uiPriority w:val="99"/>
    <w:rsid w:val="00134ADA"/>
  </w:style>
  <w:style w:type="paragraph" w:customStyle="1" w:styleId="tjreflinkmrw60">
    <w:name w:val="tj reflink mr w60"/>
    <w:basedOn w:val="a"/>
    <w:uiPriority w:val="99"/>
    <w:rsid w:val="00134A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atchword5">
    <w:name w:val="match word5"/>
    <w:basedOn w:val="a0"/>
    <w:uiPriority w:val="99"/>
    <w:rsid w:val="00134ADA"/>
  </w:style>
  <w:style w:type="character" w:customStyle="1" w:styleId="matchword3">
    <w:name w:val="match word3"/>
    <w:basedOn w:val="a0"/>
    <w:uiPriority w:val="99"/>
    <w:rsid w:val="00134ADA"/>
  </w:style>
  <w:style w:type="character" w:customStyle="1" w:styleId="matchword7">
    <w:name w:val="match word7"/>
    <w:basedOn w:val="a0"/>
    <w:uiPriority w:val="99"/>
    <w:rsid w:val="00134ADA"/>
  </w:style>
  <w:style w:type="character" w:customStyle="1" w:styleId="matchword8">
    <w:name w:val="match word8"/>
    <w:basedOn w:val="a0"/>
    <w:uiPriority w:val="99"/>
    <w:rsid w:val="00134ADA"/>
  </w:style>
  <w:style w:type="character" w:customStyle="1" w:styleId="matchword2">
    <w:name w:val="match word2"/>
    <w:basedOn w:val="a0"/>
    <w:uiPriority w:val="99"/>
    <w:rsid w:val="00134ADA"/>
  </w:style>
  <w:style w:type="character" w:customStyle="1" w:styleId="matchword13">
    <w:name w:val="match word13"/>
    <w:basedOn w:val="a0"/>
    <w:uiPriority w:val="99"/>
    <w:rsid w:val="00134ADA"/>
  </w:style>
  <w:style w:type="character" w:customStyle="1" w:styleId="matchword6">
    <w:name w:val="match word6"/>
    <w:basedOn w:val="a0"/>
    <w:uiPriority w:val="99"/>
    <w:rsid w:val="00134ADA"/>
  </w:style>
  <w:style w:type="paragraph" w:customStyle="1" w:styleId="StyleZakonu">
    <w:name w:val="StyleZakonu"/>
    <w:basedOn w:val="a"/>
    <w:link w:val="StyleZakonu0"/>
    <w:uiPriority w:val="99"/>
    <w:rsid w:val="00134ADA"/>
    <w:pPr>
      <w:overflowPunct/>
      <w:autoSpaceDE/>
      <w:autoSpaceDN/>
      <w:adjustRightInd/>
      <w:spacing w:after="60" w:line="220" w:lineRule="exact"/>
      <w:ind w:firstLine="284"/>
      <w:jc w:val="both"/>
      <w:textAlignment w:val="auto"/>
    </w:pPr>
    <w:rPr>
      <w:lang w:val="uk-UA"/>
    </w:rPr>
  </w:style>
  <w:style w:type="character" w:customStyle="1" w:styleId="StyleZakonu0">
    <w:name w:val="StyleZakonu Знак"/>
    <w:basedOn w:val="a0"/>
    <w:link w:val="StyleZakonu"/>
    <w:uiPriority w:val="99"/>
    <w:locked/>
    <w:rsid w:val="00134AD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tj">
    <w:name w:val="tj"/>
    <w:basedOn w:val="a"/>
    <w:uiPriority w:val="99"/>
    <w:rsid w:val="00134A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s2">
    <w:name w:val="fs2"/>
    <w:basedOn w:val="a0"/>
    <w:uiPriority w:val="99"/>
    <w:rsid w:val="00134ADA"/>
  </w:style>
  <w:style w:type="paragraph" w:customStyle="1" w:styleId="tr">
    <w:name w:val="tr"/>
    <w:basedOn w:val="a"/>
    <w:uiPriority w:val="99"/>
    <w:rsid w:val="00134A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Знак Знак Знак Знак Знак Знак Знак1"/>
    <w:basedOn w:val="a"/>
    <w:uiPriority w:val="99"/>
    <w:rsid w:val="00134ADA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CharChar21">
    <w:name w:val="Char Char21"/>
    <w:basedOn w:val="a"/>
    <w:uiPriority w:val="99"/>
    <w:rsid w:val="00134ADA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12">
    <w:name w:val="Знак Знак1"/>
    <w:uiPriority w:val="99"/>
    <w:rsid w:val="00134ADA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rvps2">
    <w:name w:val="rvps2"/>
    <w:basedOn w:val="a"/>
    <w:uiPriority w:val="99"/>
    <w:rsid w:val="00134A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rvts46">
    <w:name w:val="rvts46"/>
    <w:uiPriority w:val="99"/>
    <w:rsid w:val="00134ADA"/>
  </w:style>
  <w:style w:type="paragraph" w:styleId="HTML">
    <w:name w:val="HTML Preformatted"/>
    <w:basedOn w:val="a"/>
    <w:link w:val="HTML0"/>
    <w:uiPriority w:val="99"/>
    <w:rsid w:val="00134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  <w:lang w:val="uk-UA"/>
    </w:rPr>
  </w:style>
  <w:style w:type="character" w:customStyle="1" w:styleId="HTML0">
    <w:name w:val="Стандартный HTML Знак"/>
    <w:basedOn w:val="a0"/>
    <w:link w:val="HTML"/>
    <w:uiPriority w:val="99"/>
    <w:rsid w:val="00134ADA"/>
    <w:rPr>
      <w:rFonts w:ascii="Courier New" w:eastAsia="Calibri" w:hAnsi="Courier New" w:cs="Courier New"/>
      <w:sz w:val="20"/>
      <w:szCs w:val="20"/>
      <w:lang w:val="uk-UA" w:eastAsia="ru-RU"/>
    </w:rPr>
  </w:style>
  <w:style w:type="paragraph" w:customStyle="1" w:styleId="ShapkaDocumentu">
    <w:name w:val="Shapka Documentu"/>
    <w:basedOn w:val="a"/>
    <w:uiPriority w:val="99"/>
    <w:rsid w:val="00134ADA"/>
    <w:pPr>
      <w:keepNext/>
      <w:keepLines/>
      <w:overflowPunct/>
      <w:autoSpaceDE/>
      <w:autoSpaceDN/>
      <w:adjustRightInd/>
      <w:spacing w:after="240"/>
      <w:ind w:left="3969"/>
      <w:jc w:val="center"/>
      <w:textAlignment w:val="auto"/>
    </w:pPr>
    <w:rPr>
      <w:rFonts w:ascii="Antiqua" w:hAnsi="Antiqua" w:cs="Antiqua"/>
      <w:sz w:val="26"/>
      <w:szCs w:val="26"/>
      <w:lang w:val="uk-UA"/>
    </w:rPr>
  </w:style>
  <w:style w:type="paragraph" w:styleId="ae">
    <w:name w:val="No Spacing"/>
    <w:link w:val="af"/>
    <w:uiPriority w:val="99"/>
    <w:qFormat/>
    <w:rsid w:val="00134ADA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af0">
    <w:name w:val="Знак Знак Знак Знак"/>
    <w:basedOn w:val="a"/>
    <w:uiPriority w:val="99"/>
    <w:rsid w:val="00134ADA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af1">
    <w:name w:val="Подпись к таблице_"/>
    <w:link w:val="af2"/>
    <w:uiPriority w:val="99"/>
    <w:locked/>
    <w:rsid w:val="00134ADA"/>
    <w:rPr>
      <w:shd w:val="clear" w:color="auto" w:fill="FFFFFF"/>
    </w:rPr>
  </w:style>
  <w:style w:type="paragraph" w:customStyle="1" w:styleId="af2">
    <w:name w:val="Подпись к таблице"/>
    <w:basedOn w:val="a"/>
    <w:link w:val="af1"/>
    <w:uiPriority w:val="99"/>
    <w:rsid w:val="00134ADA"/>
    <w:pPr>
      <w:widowControl w:val="0"/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rsid w:val="00134ADA"/>
    <w:pPr>
      <w:overflowPunct/>
      <w:autoSpaceDE/>
      <w:autoSpaceDN/>
      <w:adjustRightInd/>
      <w:jc w:val="both"/>
      <w:textAlignment w:val="auto"/>
    </w:pPr>
    <w:rPr>
      <w:sz w:val="28"/>
      <w:szCs w:val="28"/>
      <w:lang w:val="uk-UA"/>
    </w:rPr>
  </w:style>
  <w:style w:type="character" w:customStyle="1" w:styleId="af4">
    <w:name w:val="Основной текст Знак"/>
    <w:basedOn w:val="a0"/>
    <w:link w:val="af3"/>
    <w:uiPriority w:val="99"/>
    <w:rsid w:val="00134AD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5">
    <w:name w:val="caption"/>
    <w:basedOn w:val="a"/>
    <w:next w:val="a"/>
    <w:uiPriority w:val="99"/>
    <w:qFormat/>
    <w:rsid w:val="00134ADA"/>
    <w:pPr>
      <w:overflowPunct/>
      <w:autoSpaceDE/>
      <w:autoSpaceDN/>
      <w:adjustRightInd/>
      <w:jc w:val="center"/>
      <w:textAlignment w:val="auto"/>
    </w:pPr>
    <w:rPr>
      <w:b/>
      <w:bCs/>
      <w:sz w:val="26"/>
      <w:szCs w:val="26"/>
      <w:lang w:val="uk-UA"/>
    </w:rPr>
  </w:style>
  <w:style w:type="paragraph" w:styleId="af6">
    <w:name w:val="Body Text Indent"/>
    <w:basedOn w:val="a"/>
    <w:link w:val="af7"/>
    <w:uiPriority w:val="99"/>
    <w:rsid w:val="00134ADA"/>
    <w:pPr>
      <w:overflowPunct/>
      <w:autoSpaceDE/>
      <w:autoSpaceDN/>
      <w:adjustRightInd/>
      <w:ind w:right="-49" w:firstLine="720"/>
      <w:jc w:val="both"/>
      <w:textAlignment w:val="auto"/>
    </w:pPr>
    <w:rPr>
      <w:sz w:val="28"/>
      <w:szCs w:val="28"/>
      <w:lang w:val="uk-UA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134AD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8">
    <w:name w:val="Block Text"/>
    <w:basedOn w:val="a"/>
    <w:uiPriority w:val="99"/>
    <w:rsid w:val="00134ADA"/>
    <w:pPr>
      <w:overflowPunct/>
      <w:autoSpaceDE/>
      <w:autoSpaceDN/>
      <w:adjustRightInd/>
      <w:ind w:left="1080" w:right="-49" w:hanging="360"/>
      <w:jc w:val="both"/>
      <w:textAlignment w:val="auto"/>
    </w:pPr>
    <w:rPr>
      <w:sz w:val="28"/>
      <w:szCs w:val="28"/>
      <w:lang w:val="uk-UA"/>
    </w:rPr>
  </w:style>
  <w:style w:type="paragraph" w:styleId="af9">
    <w:name w:val="header"/>
    <w:basedOn w:val="a"/>
    <w:link w:val="afa"/>
    <w:uiPriority w:val="99"/>
    <w:rsid w:val="00134AD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  <w:szCs w:val="28"/>
      <w:lang w:val="uk-UA"/>
    </w:rPr>
  </w:style>
  <w:style w:type="character" w:customStyle="1" w:styleId="afa">
    <w:name w:val="Верхний колонтитул Знак"/>
    <w:basedOn w:val="a0"/>
    <w:link w:val="af9"/>
    <w:uiPriority w:val="99"/>
    <w:rsid w:val="00134AD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fb">
    <w:name w:val="page number"/>
    <w:basedOn w:val="a0"/>
    <w:uiPriority w:val="99"/>
    <w:rsid w:val="00134ADA"/>
  </w:style>
  <w:style w:type="paragraph" w:styleId="21">
    <w:name w:val="Body Text Indent 2"/>
    <w:basedOn w:val="a"/>
    <w:link w:val="22"/>
    <w:uiPriority w:val="99"/>
    <w:rsid w:val="00134ADA"/>
    <w:pPr>
      <w:overflowPunct/>
      <w:autoSpaceDE/>
      <w:autoSpaceDN/>
      <w:adjustRightInd/>
      <w:ind w:right="-49" w:firstLine="708"/>
      <w:jc w:val="both"/>
      <w:textAlignment w:val="auto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4AD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c">
    <w:name w:val="footer"/>
    <w:basedOn w:val="a"/>
    <w:link w:val="afd"/>
    <w:uiPriority w:val="99"/>
    <w:rsid w:val="00134AD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  <w:szCs w:val="28"/>
      <w:lang w:val="uk-UA"/>
    </w:rPr>
  </w:style>
  <w:style w:type="character" w:customStyle="1" w:styleId="afd">
    <w:name w:val="Нижний колонтитул Знак"/>
    <w:basedOn w:val="a0"/>
    <w:link w:val="afc"/>
    <w:uiPriority w:val="99"/>
    <w:rsid w:val="00134AD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3">
    <w:name w:val="Body Text 2"/>
    <w:basedOn w:val="a"/>
    <w:link w:val="24"/>
    <w:uiPriority w:val="99"/>
    <w:rsid w:val="00134ADA"/>
    <w:pPr>
      <w:overflowPunct/>
      <w:autoSpaceDE/>
      <w:autoSpaceDN/>
      <w:adjustRightInd/>
      <w:ind w:right="5574"/>
      <w:jc w:val="both"/>
      <w:textAlignment w:val="auto"/>
    </w:pPr>
    <w:rPr>
      <w:b/>
      <w:bCs/>
      <w:sz w:val="28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134AD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33">
    <w:name w:val="Body Text 3"/>
    <w:basedOn w:val="a"/>
    <w:link w:val="34"/>
    <w:uiPriority w:val="99"/>
    <w:rsid w:val="00134ADA"/>
    <w:pPr>
      <w:overflowPunct/>
      <w:autoSpaceDE/>
      <w:autoSpaceDN/>
      <w:adjustRightInd/>
      <w:jc w:val="both"/>
      <w:textAlignment w:val="auto"/>
    </w:pPr>
    <w:rPr>
      <w:b/>
      <w:bCs/>
      <w:sz w:val="27"/>
      <w:szCs w:val="27"/>
      <w:lang w:val="uk-UA"/>
    </w:rPr>
  </w:style>
  <w:style w:type="character" w:customStyle="1" w:styleId="34">
    <w:name w:val="Основной текст 3 Знак"/>
    <w:basedOn w:val="a0"/>
    <w:link w:val="33"/>
    <w:uiPriority w:val="99"/>
    <w:rsid w:val="00134ADA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character" w:customStyle="1" w:styleId="af">
    <w:name w:val="Без интервала Знак"/>
    <w:link w:val="ae"/>
    <w:uiPriority w:val="99"/>
    <w:locked/>
    <w:rsid w:val="00134ADA"/>
    <w:rPr>
      <w:rFonts w:ascii="Calibri" w:eastAsia="Calibri" w:hAnsi="Calibri" w:cs="Calibri"/>
      <w:lang w:val="en-US" w:eastAsia="ru-RU"/>
    </w:rPr>
  </w:style>
  <w:style w:type="paragraph" w:styleId="afe">
    <w:name w:val="Title"/>
    <w:basedOn w:val="a"/>
    <w:link w:val="aff"/>
    <w:uiPriority w:val="99"/>
    <w:qFormat/>
    <w:rsid w:val="00134ADA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8"/>
      <w:lang w:val="uk-UA"/>
    </w:rPr>
  </w:style>
  <w:style w:type="character" w:customStyle="1" w:styleId="aff">
    <w:name w:val="Название Знак"/>
    <w:basedOn w:val="a0"/>
    <w:link w:val="afe"/>
    <w:uiPriority w:val="99"/>
    <w:rsid w:val="00134AD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35">
    <w:name w:val="Body Text Indent 3"/>
    <w:basedOn w:val="a"/>
    <w:link w:val="36"/>
    <w:uiPriority w:val="99"/>
    <w:rsid w:val="00134ADA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134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134ADA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Style9">
    <w:name w:val="Style9"/>
    <w:basedOn w:val="a"/>
    <w:uiPriority w:val="99"/>
    <w:rsid w:val="00134ADA"/>
    <w:pPr>
      <w:widowControl w:val="0"/>
      <w:overflowPunct/>
      <w:spacing w:line="320" w:lineRule="exact"/>
      <w:ind w:firstLine="706"/>
      <w:jc w:val="both"/>
      <w:textAlignment w:val="auto"/>
    </w:pPr>
    <w:rPr>
      <w:sz w:val="24"/>
      <w:szCs w:val="24"/>
    </w:rPr>
  </w:style>
  <w:style w:type="character" w:customStyle="1" w:styleId="FontStyle20">
    <w:name w:val="Font Style20"/>
    <w:uiPriority w:val="99"/>
    <w:rsid w:val="00134ADA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134ADA"/>
    <w:pPr>
      <w:widowControl w:val="0"/>
      <w:overflowPunct/>
      <w:spacing w:line="320" w:lineRule="exact"/>
      <w:ind w:firstLine="715"/>
      <w:jc w:val="both"/>
      <w:textAlignment w:val="auto"/>
    </w:pPr>
    <w:rPr>
      <w:sz w:val="24"/>
      <w:szCs w:val="24"/>
    </w:rPr>
  </w:style>
  <w:style w:type="paragraph" w:customStyle="1" w:styleId="aff1">
    <w:name w:val="Шапка документу"/>
    <w:basedOn w:val="a"/>
    <w:uiPriority w:val="99"/>
    <w:rsid w:val="00134ADA"/>
    <w:pPr>
      <w:keepNext/>
      <w:keepLines/>
      <w:overflowPunct/>
      <w:autoSpaceDE/>
      <w:autoSpaceDN/>
      <w:adjustRightInd/>
      <w:spacing w:after="240"/>
      <w:ind w:left="4536"/>
      <w:jc w:val="center"/>
      <w:textAlignment w:val="auto"/>
    </w:pPr>
    <w:rPr>
      <w:rFonts w:ascii="Antiqua" w:hAnsi="Antiqua" w:cs="Antiqua"/>
      <w:sz w:val="26"/>
      <w:szCs w:val="26"/>
      <w:lang w:val="uk-UA"/>
    </w:rPr>
  </w:style>
  <w:style w:type="character" w:customStyle="1" w:styleId="FontStyle14">
    <w:name w:val="Font Style14"/>
    <w:uiPriority w:val="99"/>
    <w:rsid w:val="00134ADA"/>
    <w:rPr>
      <w:rFonts w:ascii="Times New Roman" w:hAnsi="Times New Roman" w:cs="Times New Roman"/>
      <w:sz w:val="26"/>
      <w:szCs w:val="26"/>
    </w:rPr>
  </w:style>
  <w:style w:type="character" w:customStyle="1" w:styleId="rvts9">
    <w:name w:val="rvts9"/>
    <w:uiPriority w:val="99"/>
    <w:rsid w:val="00134ADA"/>
  </w:style>
  <w:style w:type="character" w:customStyle="1" w:styleId="rvts23">
    <w:name w:val="rvts23"/>
    <w:uiPriority w:val="99"/>
    <w:rsid w:val="00134ADA"/>
  </w:style>
  <w:style w:type="character" w:customStyle="1" w:styleId="25">
    <w:name w:val="Основной текст (2) + Не полужирный"/>
    <w:uiPriority w:val="99"/>
    <w:rsid w:val="00134AD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3">
    <w:name w:val="Основной текст Знак1"/>
    <w:uiPriority w:val="99"/>
    <w:locked/>
    <w:rsid w:val="00134ADA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4">
    <w:name w:val="Заголовок №1_"/>
    <w:link w:val="15"/>
    <w:uiPriority w:val="99"/>
    <w:locked/>
    <w:rsid w:val="00134ADA"/>
    <w:rPr>
      <w:b/>
      <w:bCs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134ADA"/>
    <w:pPr>
      <w:widowControl w:val="0"/>
      <w:shd w:val="clear" w:color="auto" w:fill="FFFFFF"/>
      <w:overflowPunct/>
      <w:autoSpaceDE/>
      <w:autoSpaceDN/>
      <w:adjustRightInd/>
      <w:spacing w:after="240" w:line="274" w:lineRule="exact"/>
      <w:ind w:hanging="1580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6">
    <w:name w:val="Стиль2"/>
    <w:uiPriority w:val="99"/>
    <w:rsid w:val="00134ADA"/>
  </w:style>
  <w:style w:type="paragraph" w:customStyle="1" w:styleId="tc">
    <w:name w:val="tc"/>
    <w:basedOn w:val="a"/>
    <w:uiPriority w:val="99"/>
    <w:rsid w:val="00134A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s4">
    <w:name w:val="fs4"/>
    <w:uiPriority w:val="99"/>
    <w:rsid w:val="00134ADA"/>
  </w:style>
  <w:style w:type="character" w:customStyle="1" w:styleId="rvts0">
    <w:name w:val="rvts0"/>
    <w:uiPriority w:val="99"/>
    <w:rsid w:val="00134ADA"/>
  </w:style>
  <w:style w:type="character" w:styleId="aff2">
    <w:name w:val="Emphasis"/>
    <w:basedOn w:val="a0"/>
    <w:uiPriority w:val="99"/>
    <w:qFormat/>
    <w:rsid w:val="00134ADA"/>
    <w:rPr>
      <w:i/>
      <w:iCs/>
    </w:rPr>
  </w:style>
  <w:style w:type="paragraph" w:customStyle="1" w:styleId="rvps12">
    <w:name w:val="rvps12"/>
    <w:basedOn w:val="a"/>
    <w:uiPriority w:val="99"/>
    <w:rsid w:val="00134A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vps14">
    <w:name w:val="rvps14"/>
    <w:basedOn w:val="a"/>
    <w:uiPriority w:val="99"/>
    <w:rsid w:val="00134A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vps8">
    <w:name w:val="rvps8"/>
    <w:basedOn w:val="a"/>
    <w:uiPriority w:val="99"/>
    <w:rsid w:val="00134A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rvts82">
    <w:name w:val="rvts82"/>
    <w:basedOn w:val="a0"/>
    <w:uiPriority w:val="99"/>
    <w:rsid w:val="00134ADA"/>
  </w:style>
  <w:style w:type="paragraph" w:customStyle="1" w:styleId="aff3">
    <w:name w:val="_ДЛЯ ШАПКИ ТАБЛИЦЫ"/>
    <w:basedOn w:val="afe"/>
    <w:uiPriority w:val="99"/>
    <w:rsid w:val="00134ADA"/>
    <w:pPr>
      <w:spacing w:line="14" w:lineRule="auto"/>
    </w:pPr>
    <w:rPr>
      <w:rFonts w:ascii="Calibri" w:hAnsi="Calibri" w:cs="Calibri"/>
      <w:i/>
      <w:iCs/>
      <w:sz w:val="2"/>
      <w:szCs w:val="2"/>
    </w:rPr>
  </w:style>
  <w:style w:type="character" w:customStyle="1" w:styleId="mn">
    <w:name w:val="mn"/>
    <w:basedOn w:val="a0"/>
    <w:uiPriority w:val="99"/>
    <w:rsid w:val="00134ADA"/>
  </w:style>
  <w:style w:type="paragraph" w:customStyle="1" w:styleId="120">
    <w:name w:val="Обычный +12 пт"/>
    <w:aliases w:val="Черный"/>
    <w:basedOn w:val="a"/>
    <w:rsid w:val="00134ADA"/>
    <w:pPr>
      <w:widowControl w:val="0"/>
      <w:overflowPunct/>
      <w:jc w:val="both"/>
      <w:textAlignment w:val="auto"/>
    </w:pPr>
    <w:rPr>
      <w:color w:val="00000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2668</Words>
  <Characters>15209</Characters>
  <Application>Microsoft Office Word</Application>
  <DocSecurity>0</DocSecurity>
  <Lines>126</Lines>
  <Paragraphs>35</Paragraphs>
  <ScaleCrop>false</ScaleCrop>
  <Company>Computer</Company>
  <LinksUpToDate>false</LinksUpToDate>
  <CharactersWithSpaces>17842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2019-06-19T06:35:00Z</dcterms:created>
  <dcterms:modified xsi:type="dcterms:W3CDTF">2019-06-19T10:24:00Z</dcterms:modified>
</cp:coreProperties>
</file>